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5" w:rsidRDefault="00B94CE2" w:rsidP="00201195">
      <w:pPr>
        <w:pStyle w:val="BodyText"/>
        <w:ind w:left="24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48" type="#_x0000_t202" style="width:360.4pt;height:29.05pt;mso-left-percent:-10001;mso-top-percent:-10001;mso-position-horizontal:absolute;mso-position-horizontal-relative:char;mso-position-vertical:absolute;mso-position-vertical-relative:line;mso-left-percent:-10001;mso-top-percent:-10001" filled="f" strokeweight=".4pt">
            <v:textbox style="mso-next-textbox:#_x0000_s1048" inset="0,0,0,0">
              <w:txbxContent>
                <w:p w:rsidR="00F175EF" w:rsidRDefault="00F175EF" w:rsidP="00201195">
                  <w:pPr>
                    <w:spacing w:before="19"/>
                    <w:ind w:left="108" w:right="200"/>
                    <w:rPr>
                      <w:rFonts w:ascii="Calibri"/>
                    </w:rPr>
                  </w:pPr>
                  <w:r>
                    <w:rPr>
                      <w:rFonts w:ascii="Calibri"/>
                      <w:color w:val="2E5395"/>
                    </w:rPr>
                    <w:t>Please be aware that during the season of LENT [as of Ash Wednesday] there are no flowers in the church</w:t>
                  </w:r>
                </w:p>
              </w:txbxContent>
            </v:textbox>
            <w10:wrap type="none"/>
            <w10:anchorlock/>
          </v:shape>
        </w:pict>
      </w:r>
    </w:p>
    <w:p w:rsidR="00201195" w:rsidRDefault="00201195" w:rsidP="00201195">
      <w:pPr>
        <w:pStyle w:val="BodyText"/>
        <w:tabs>
          <w:tab w:val="left" w:pos="3577"/>
        </w:tabs>
        <w:spacing w:before="119" w:line="252" w:lineRule="auto"/>
        <w:ind w:left="360" w:right="433"/>
      </w:pPr>
      <w:r>
        <w:rPr>
          <w:rFonts w:ascii="Georgia"/>
          <w:b/>
          <w:i/>
          <w:sz w:val="22"/>
        </w:rPr>
        <w:t>Prayers for those</w:t>
      </w:r>
      <w:r>
        <w:rPr>
          <w:rFonts w:ascii="Georgia"/>
          <w:b/>
          <w:i/>
          <w:spacing w:val="37"/>
          <w:sz w:val="22"/>
        </w:rPr>
        <w:t xml:space="preserve"> </w:t>
      </w:r>
      <w:r>
        <w:rPr>
          <w:rFonts w:ascii="Georgia"/>
          <w:b/>
          <w:i/>
          <w:sz w:val="22"/>
        </w:rPr>
        <w:t>in</w:t>
      </w:r>
      <w:r>
        <w:rPr>
          <w:rFonts w:ascii="Georgia"/>
          <w:b/>
          <w:i/>
          <w:spacing w:val="11"/>
          <w:sz w:val="22"/>
        </w:rPr>
        <w:t xml:space="preserve"> </w:t>
      </w:r>
      <w:r>
        <w:rPr>
          <w:rFonts w:ascii="Georgia"/>
          <w:b/>
          <w:i/>
          <w:sz w:val="22"/>
        </w:rPr>
        <w:t>need:</w:t>
      </w:r>
      <w:r>
        <w:rPr>
          <w:rFonts w:ascii="Georgia"/>
          <w:b/>
          <w:i/>
          <w:sz w:val="22"/>
        </w:rPr>
        <w:tab/>
      </w:r>
      <w:r>
        <w:rPr>
          <w:sz w:val="22"/>
        </w:rPr>
        <w:t xml:space="preserve">- especially, </w:t>
      </w:r>
      <w:r>
        <w:t xml:space="preserve">Shirley, Chris, Cathy, Laurie, Doreen, </w:t>
      </w:r>
      <w:r>
        <w:rPr>
          <w:spacing w:val="-3"/>
        </w:rPr>
        <w:t xml:space="preserve">may we </w:t>
      </w:r>
      <w:r>
        <w:t>also pray for those whose lives have been damaged by the Church</w:t>
      </w:r>
      <w:r w:rsidR="00F175EF">
        <w:t xml:space="preserve"> and those affected by the recent fires. Pray for</w:t>
      </w:r>
      <w:r>
        <w:t xml:space="preserve"> those we name in the silence of our </w:t>
      </w:r>
      <w:proofErr w:type="gramStart"/>
      <w:r>
        <w:t>hearts.</w:t>
      </w:r>
      <w:proofErr w:type="gramEnd"/>
      <w:r>
        <w:t xml:space="preserve"> . . . .</w:t>
      </w:r>
      <w:r>
        <w:rPr>
          <w:spacing w:val="-17"/>
        </w:rPr>
        <w:t xml:space="preserve"> </w:t>
      </w:r>
      <w:r>
        <w:t>.</w:t>
      </w:r>
      <w:r w:rsidR="00F175EF">
        <w:t>.  Give thanks for the work of the emergency service workers</w:t>
      </w:r>
    </w:p>
    <w:p w:rsidR="00201195" w:rsidRDefault="00B94CE2" w:rsidP="00201195">
      <w:pPr>
        <w:spacing w:before="85"/>
        <w:ind w:left="2197"/>
        <w:rPr>
          <w:b/>
        </w:rPr>
      </w:pPr>
      <w:r w:rsidRPr="00B94CE2">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0" w:type="auto"/>
        <w:tblInd w:w="367" w:type="dxa"/>
        <w:tblLayout w:type="fixed"/>
        <w:tblCellMar>
          <w:left w:w="0" w:type="dxa"/>
          <w:right w:w="0" w:type="dxa"/>
        </w:tblCellMar>
        <w:tblLook w:val="01E0"/>
      </w:tblPr>
      <w:tblGrid>
        <w:gridCol w:w="2161"/>
        <w:gridCol w:w="2161"/>
        <w:gridCol w:w="1810"/>
      </w:tblGrid>
      <w:tr w:rsidR="00CC64E7" w:rsidTr="00863450">
        <w:trPr>
          <w:trHeight w:val="213"/>
        </w:trPr>
        <w:tc>
          <w:tcPr>
            <w:tcW w:w="2161" w:type="dxa"/>
            <w:tcBorders>
              <w:bottom w:val="single" w:sz="6" w:space="0" w:color="6F2F9F"/>
            </w:tcBorders>
          </w:tcPr>
          <w:p w:rsidR="00CC64E7" w:rsidRDefault="00CC64E7" w:rsidP="00863450">
            <w:pPr>
              <w:pStyle w:val="TableParagraph"/>
              <w:spacing w:line="173" w:lineRule="exact"/>
              <w:rPr>
                <w:b/>
                <w:sz w:val="20"/>
              </w:rPr>
            </w:pPr>
            <w:r>
              <w:rPr>
                <w:b/>
                <w:color w:val="528135"/>
                <w:sz w:val="20"/>
              </w:rPr>
              <w:t>17</w:t>
            </w:r>
            <w:r>
              <w:rPr>
                <w:b/>
                <w:color w:val="528135"/>
                <w:sz w:val="20"/>
                <w:vertAlign w:val="superscript"/>
              </w:rPr>
              <w:t>th</w:t>
            </w:r>
            <w:r>
              <w:rPr>
                <w:b/>
                <w:color w:val="528135"/>
                <w:sz w:val="20"/>
              </w:rPr>
              <w:t xml:space="preserve"> March</w:t>
            </w:r>
          </w:p>
        </w:tc>
        <w:tc>
          <w:tcPr>
            <w:tcW w:w="2161" w:type="dxa"/>
            <w:tcBorders>
              <w:bottom w:val="single" w:sz="6" w:space="0" w:color="528135"/>
            </w:tcBorders>
          </w:tcPr>
          <w:p w:rsidR="00CC64E7" w:rsidRDefault="00CC64E7" w:rsidP="00863450">
            <w:pPr>
              <w:pStyle w:val="TableParagraph"/>
              <w:spacing w:line="173" w:lineRule="exact"/>
              <w:rPr>
                <w:b/>
                <w:sz w:val="20"/>
              </w:rPr>
            </w:pPr>
            <w:r>
              <w:rPr>
                <w:b/>
                <w:color w:val="2D74B5"/>
                <w:sz w:val="20"/>
              </w:rPr>
              <w:t>24</w:t>
            </w:r>
            <w:r>
              <w:rPr>
                <w:b/>
                <w:color w:val="2D74B5"/>
                <w:sz w:val="20"/>
                <w:vertAlign w:val="superscript"/>
              </w:rPr>
              <w:t>TH</w:t>
            </w:r>
            <w:r>
              <w:rPr>
                <w:b/>
                <w:color w:val="2D74B5"/>
                <w:sz w:val="20"/>
              </w:rPr>
              <w:t xml:space="preserve"> March</w:t>
            </w:r>
          </w:p>
        </w:tc>
        <w:tc>
          <w:tcPr>
            <w:tcW w:w="1810" w:type="dxa"/>
            <w:tcBorders>
              <w:bottom w:val="single" w:sz="6" w:space="0" w:color="2D74B5"/>
            </w:tcBorders>
          </w:tcPr>
          <w:p w:rsidR="00CC64E7" w:rsidRPr="00F175EF" w:rsidRDefault="00CC64E7" w:rsidP="00CC64E7">
            <w:pPr>
              <w:pStyle w:val="TableParagraph"/>
              <w:spacing w:line="173" w:lineRule="exact"/>
              <w:rPr>
                <w:b/>
                <w:color w:val="7030A0"/>
                <w:sz w:val="20"/>
              </w:rPr>
            </w:pPr>
            <w:r w:rsidRPr="00F175EF">
              <w:rPr>
                <w:b/>
                <w:color w:val="7030A0"/>
                <w:sz w:val="20"/>
              </w:rPr>
              <w:t>31</w:t>
            </w:r>
            <w:r w:rsidRPr="00F175EF">
              <w:rPr>
                <w:b/>
                <w:color w:val="7030A0"/>
                <w:sz w:val="20"/>
                <w:vertAlign w:val="superscript"/>
              </w:rPr>
              <w:t>st</w:t>
            </w:r>
            <w:r w:rsidRPr="00F175EF">
              <w:rPr>
                <w:b/>
                <w:color w:val="7030A0"/>
                <w:sz w:val="20"/>
              </w:rPr>
              <w:t xml:space="preserve"> March</w:t>
            </w:r>
          </w:p>
        </w:tc>
      </w:tr>
      <w:tr w:rsidR="00CC64E7" w:rsidTr="00863450">
        <w:trPr>
          <w:trHeight w:val="203"/>
        </w:trPr>
        <w:tc>
          <w:tcPr>
            <w:tcW w:w="2161" w:type="dxa"/>
            <w:tcBorders>
              <w:top w:val="single" w:sz="6" w:space="0" w:color="6F2F9F"/>
              <w:bottom w:val="single" w:sz="6" w:space="0" w:color="6F2F9F"/>
            </w:tcBorders>
          </w:tcPr>
          <w:p w:rsidR="00CC64E7" w:rsidRDefault="00CC64E7" w:rsidP="00863450">
            <w:pPr>
              <w:pStyle w:val="TableParagraph"/>
              <w:spacing w:before="15" w:line="170" w:lineRule="exact"/>
              <w:rPr>
                <w:b/>
                <w:sz w:val="18"/>
              </w:rPr>
            </w:pPr>
            <w:r>
              <w:rPr>
                <w:b/>
                <w:color w:val="528135"/>
                <w:sz w:val="18"/>
              </w:rPr>
              <w:t>2</w:t>
            </w:r>
            <w:r>
              <w:rPr>
                <w:b/>
                <w:color w:val="528135"/>
                <w:position w:val="5"/>
                <w:sz w:val="12"/>
              </w:rPr>
              <w:t xml:space="preserve">ND </w:t>
            </w:r>
            <w:r>
              <w:rPr>
                <w:b/>
                <w:color w:val="528135"/>
                <w:sz w:val="18"/>
              </w:rPr>
              <w:t>SUNDAY IN LENT</w:t>
            </w:r>
          </w:p>
        </w:tc>
        <w:tc>
          <w:tcPr>
            <w:tcW w:w="2161" w:type="dxa"/>
            <w:tcBorders>
              <w:top w:val="single" w:sz="6" w:space="0" w:color="528135"/>
              <w:bottom w:val="single" w:sz="6" w:space="0" w:color="528135"/>
            </w:tcBorders>
          </w:tcPr>
          <w:p w:rsidR="00CC64E7" w:rsidRDefault="00CC64E7" w:rsidP="00863450">
            <w:pPr>
              <w:pStyle w:val="TableParagraph"/>
              <w:spacing w:before="15" w:line="170" w:lineRule="exact"/>
              <w:rPr>
                <w:b/>
                <w:sz w:val="18"/>
              </w:rPr>
            </w:pPr>
            <w:r>
              <w:rPr>
                <w:b/>
                <w:color w:val="2D74B5"/>
                <w:sz w:val="18"/>
              </w:rPr>
              <w:t>3</w:t>
            </w:r>
            <w:r>
              <w:rPr>
                <w:b/>
                <w:color w:val="2D74B5"/>
                <w:position w:val="5"/>
                <w:sz w:val="12"/>
              </w:rPr>
              <w:t xml:space="preserve">RD </w:t>
            </w:r>
            <w:r>
              <w:rPr>
                <w:b/>
                <w:color w:val="2D74B5"/>
                <w:sz w:val="18"/>
              </w:rPr>
              <w:t>SUNDAY IN LENT</w:t>
            </w:r>
          </w:p>
        </w:tc>
        <w:tc>
          <w:tcPr>
            <w:tcW w:w="1810" w:type="dxa"/>
            <w:tcBorders>
              <w:top w:val="single" w:sz="6" w:space="0" w:color="2D74B5"/>
              <w:bottom w:val="single" w:sz="6" w:space="0" w:color="2D74B5"/>
            </w:tcBorders>
          </w:tcPr>
          <w:p w:rsidR="00CC64E7" w:rsidRPr="00F175EF" w:rsidRDefault="00CC64E7" w:rsidP="00CC64E7">
            <w:pPr>
              <w:pStyle w:val="TableParagraph"/>
              <w:spacing w:before="15" w:line="170" w:lineRule="exact"/>
              <w:rPr>
                <w:b/>
                <w:color w:val="7030A0"/>
                <w:sz w:val="18"/>
              </w:rPr>
            </w:pPr>
            <w:r w:rsidRPr="00F175EF">
              <w:rPr>
                <w:b/>
                <w:color w:val="7030A0"/>
                <w:sz w:val="18"/>
              </w:rPr>
              <w:t>4</w:t>
            </w:r>
            <w:proofErr w:type="spellStart"/>
            <w:r w:rsidRPr="00F175EF">
              <w:rPr>
                <w:b/>
                <w:color w:val="7030A0"/>
                <w:position w:val="5"/>
                <w:sz w:val="12"/>
              </w:rPr>
              <w:t>th</w:t>
            </w:r>
            <w:proofErr w:type="spellEnd"/>
            <w:r w:rsidRPr="00F175EF">
              <w:rPr>
                <w:b/>
                <w:color w:val="7030A0"/>
                <w:position w:val="5"/>
                <w:sz w:val="12"/>
              </w:rPr>
              <w:t xml:space="preserve"> </w:t>
            </w:r>
            <w:r w:rsidRPr="00F175EF">
              <w:rPr>
                <w:b/>
                <w:color w:val="7030A0"/>
                <w:sz w:val="18"/>
              </w:rPr>
              <w:t>SUNDAY IN LENT</w:t>
            </w:r>
          </w:p>
        </w:tc>
      </w:tr>
      <w:tr w:rsidR="00CC64E7" w:rsidTr="00863450">
        <w:trPr>
          <w:trHeight w:val="259"/>
        </w:trPr>
        <w:tc>
          <w:tcPr>
            <w:tcW w:w="2161" w:type="dxa"/>
            <w:tcBorders>
              <w:top w:val="single" w:sz="6" w:space="0" w:color="6F2F9F"/>
            </w:tcBorders>
          </w:tcPr>
          <w:p w:rsidR="00CC64E7" w:rsidRDefault="00CC64E7" w:rsidP="00863450">
            <w:pPr>
              <w:pStyle w:val="TableParagraph"/>
              <w:spacing w:before="16" w:line="242" w:lineRule="exact"/>
              <w:rPr>
                <w:b/>
                <w:sz w:val="20"/>
              </w:rPr>
            </w:pPr>
            <w:r>
              <w:rPr>
                <w:b/>
                <w:color w:val="528135"/>
                <w:sz w:val="20"/>
              </w:rPr>
              <w:t>Genesis 15.1-12,17-18</w:t>
            </w:r>
          </w:p>
        </w:tc>
        <w:tc>
          <w:tcPr>
            <w:tcW w:w="2161" w:type="dxa"/>
            <w:tcBorders>
              <w:top w:val="single" w:sz="6" w:space="0" w:color="528135"/>
            </w:tcBorders>
          </w:tcPr>
          <w:p w:rsidR="00CC64E7" w:rsidRDefault="00CC64E7" w:rsidP="00863450">
            <w:pPr>
              <w:pStyle w:val="TableParagraph"/>
              <w:spacing w:before="16" w:line="242" w:lineRule="exact"/>
              <w:rPr>
                <w:b/>
                <w:sz w:val="20"/>
              </w:rPr>
            </w:pPr>
            <w:r>
              <w:rPr>
                <w:b/>
                <w:color w:val="2D74B5"/>
                <w:sz w:val="20"/>
              </w:rPr>
              <w:t>Isaiah 55.1-9</w:t>
            </w:r>
          </w:p>
        </w:tc>
        <w:tc>
          <w:tcPr>
            <w:tcW w:w="1810" w:type="dxa"/>
            <w:tcBorders>
              <w:top w:val="single" w:sz="6" w:space="0" w:color="2D74B5"/>
            </w:tcBorders>
          </w:tcPr>
          <w:p w:rsidR="00CC64E7" w:rsidRPr="00F175EF" w:rsidRDefault="00A57E90" w:rsidP="00A57E90">
            <w:pPr>
              <w:pStyle w:val="TableParagraph"/>
              <w:spacing w:before="16" w:line="242" w:lineRule="exact"/>
              <w:rPr>
                <w:b/>
                <w:color w:val="7030A0"/>
                <w:sz w:val="20"/>
              </w:rPr>
            </w:pPr>
            <w:r w:rsidRPr="00F175EF">
              <w:rPr>
                <w:b/>
                <w:color w:val="7030A0"/>
                <w:sz w:val="20"/>
              </w:rPr>
              <w:t>Joshua 5</w:t>
            </w:r>
            <w:r w:rsidR="00CC64E7" w:rsidRPr="00F175EF">
              <w:rPr>
                <w:b/>
                <w:color w:val="7030A0"/>
                <w:sz w:val="20"/>
              </w:rPr>
              <w:t>.</w:t>
            </w:r>
            <w:r w:rsidRPr="00F175EF">
              <w:rPr>
                <w:b/>
                <w:color w:val="7030A0"/>
                <w:sz w:val="20"/>
              </w:rPr>
              <w:t>2</w:t>
            </w:r>
            <w:r w:rsidR="00CC64E7" w:rsidRPr="00F175EF">
              <w:rPr>
                <w:b/>
                <w:color w:val="7030A0"/>
                <w:sz w:val="20"/>
              </w:rPr>
              <w:t>-</w:t>
            </w:r>
            <w:r w:rsidRPr="00F175EF">
              <w:rPr>
                <w:b/>
                <w:color w:val="7030A0"/>
                <w:sz w:val="20"/>
              </w:rPr>
              <w:t>12</w:t>
            </w:r>
          </w:p>
        </w:tc>
      </w:tr>
      <w:tr w:rsidR="00CC64E7" w:rsidTr="00863450">
        <w:trPr>
          <w:trHeight w:val="244"/>
        </w:trPr>
        <w:tc>
          <w:tcPr>
            <w:tcW w:w="2161" w:type="dxa"/>
          </w:tcPr>
          <w:p w:rsidR="00CC64E7" w:rsidRDefault="00CC64E7" w:rsidP="00863450">
            <w:pPr>
              <w:pStyle w:val="TableParagraph"/>
              <w:rPr>
                <w:b/>
                <w:sz w:val="20"/>
              </w:rPr>
            </w:pPr>
            <w:r>
              <w:rPr>
                <w:b/>
                <w:color w:val="6F2F9F"/>
                <w:sz w:val="20"/>
              </w:rPr>
              <w:t>[</w:t>
            </w:r>
            <w:r>
              <w:rPr>
                <w:b/>
                <w:color w:val="528135"/>
                <w:sz w:val="20"/>
              </w:rPr>
              <w:t>Psalm 27]</w:t>
            </w:r>
          </w:p>
        </w:tc>
        <w:tc>
          <w:tcPr>
            <w:tcW w:w="2161" w:type="dxa"/>
          </w:tcPr>
          <w:p w:rsidR="00CC64E7" w:rsidRDefault="00CC64E7" w:rsidP="00863450">
            <w:pPr>
              <w:pStyle w:val="TableParagraph"/>
              <w:rPr>
                <w:b/>
                <w:sz w:val="20"/>
              </w:rPr>
            </w:pPr>
            <w:r>
              <w:rPr>
                <w:b/>
                <w:color w:val="528135"/>
                <w:sz w:val="20"/>
              </w:rPr>
              <w:t>[</w:t>
            </w:r>
            <w:r>
              <w:rPr>
                <w:b/>
                <w:color w:val="2D74B5"/>
                <w:sz w:val="20"/>
              </w:rPr>
              <w:t>Psalm 63.1-9]</w:t>
            </w:r>
          </w:p>
        </w:tc>
        <w:tc>
          <w:tcPr>
            <w:tcW w:w="1810" w:type="dxa"/>
          </w:tcPr>
          <w:p w:rsidR="00CC64E7" w:rsidRPr="00F175EF" w:rsidRDefault="00CC64E7" w:rsidP="00A57E90">
            <w:pPr>
              <w:pStyle w:val="TableParagraph"/>
              <w:rPr>
                <w:b/>
                <w:color w:val="7030A0"/>
                <w:sz w:val="20"/>
              </w:rPr>
            </w:pPr>
            <w:r w:rsidRPr="00F175EF">
              <w:rPr>
                <w:b/>
                <w:color w:val="7030A0"/>
                <w:sz w:val="20"/>
              </w:rPr>
              <w:t xml:space="preserve">[Psalm </w:t>
            </w:r>
            <w:r w:rsidR="00A57E90" w:rsidRPr="00F175EF">
              <w:rPr>
                <w:b/>
                <w:color w:val="7030A0"/>
                <w:sz w:val="20"/>
              </w:rPr>
              <w:t>32</w:t>
            </w:r>
            <w:r w:rsidRPr="00F175EF">
              <w:rPr>
                <w:b/>
                <w:color w:val="7030A0"/>
                <w:sz w:val="20"/>
              </w:rPr>
              <w:t>]</w:t>
            </w:r>
          </w:p>
        </w:tc>
      </w:tr>
      <w:tr w:rsidR="00CC64E7" w:rsidTr="00863450">
        <w:trPr>
          <w:trHeight w:val="244"/>
        </w:trPr>
        <w:tc>
          <w:tcPr>
            <w:tcW w:w="2161" w:type="dxa"/>
          </w:tcPr>
          <w:p w:rsidR="00CC64E7" w:rsidRDefault="00CC64E7" w:rsidP="00863450">
            <w:pPr>
              <w:pStyle w:val="TableParagraph"/>
              <w:rPr>
                <w:b/>
                <w:sz w:val="20"/>
              </w:rPr>
            </w:pPr>
            <w:r>
              <w:rPr>
                <w:b/>
                <w:color w:val="528135"/>
                <w:sz w:val="20"/>
              </w:rPr>
              <w:t>Philippians 3.17 – 4.1</w:t>
            </w:r>
          </w:p>
        </w:tc>
        <w:tc>
          <w:tcPr>
            <w:tcW w:w="2161" w:type="dxa"/>
          </w:tcPr>
          <w:p w:rsidR="00CC64E7" w:rsidRDefault="00CC64E7" w:rsidP="00863450">
            <w:pPr>
              <w:pStyle w:val="TableParagraph"/>
              <w:rPr>
                <w:b/>
                <w:sz w:val="20"/>
              </w:rPr>
            </w:pPr>
            <w:r>
              <w:rPr>
                <w:b/>
                <w:color w:val="2D74B5"/>
                <w:sz w:val="20"/>
              </w:rPr>
              <w:t>1 Corinthians 10.1-13</w:t>
            </w:r>
          </w:p>
        </w:tc>
        <w:tc>
          <w:tcPr>
            <w:tcW w:w="1810" w:type="dxa"/>
          </w:tcPr>
          <w:p w:rsidR="00CC64E7" w:rsidRPr="00F175EF" w:rsidRDefault="00A57E90" w:rsidP="00A57E90">
            <w:pPr>
              <w:pStyle w:val="TableParagraph"/>
              <w:rPr>
                <w:b/>
                <w:color w:val="7030A0"/>
                <w:sz w:val="20"/>
              </w:rPr>
            </w:pPr>
            <w:r w:rsidRPr="00F175EF">
              <w:rPr>
                <w:b/>
                <w:color w:val="7030A0"/>
                <w:sz w:val="20"/>
              </w:rPr>
              <w:t>2</w:t>
            </w:r>
            <w:r w:rsidR="00CC64E7" w:rsidRPr="00F175EF">
              <w:rPr>
                <w:b/>
                <w:color w:val="7030A0"/>
                <w:sz w:val="20"/>
              </w:rPr>
              <w:t xml:space="preserve"> Corinthians </w:t>
            </w:r>
            <w:r w:rsidRPr="00F175EF">
              <w:rPr>
                <w:b/>
                <w:color w:val="7030A0"/>
                <w:sz w:val="20"/>
              </w:rPr>
              <w:t>5</w:t>
            </w:r>
            <w:r w:rsidR="00CC64E7" w:rsidRPr="00F175EF">
              <w:rPr>
                <w:b/>
                <w:color w:val="7030A0"/>
                <w:sz w:val="20"/>
              </w:rPr>
              <w:t>.1</w:t>
            </w:r>
            <w:r w:rsidRPr="00F175EF">
              <w:rPr>
                <w:b/>
                <w:color w:val="7030A0"/>
                <w:sz w:val="20"/>
              </w:rPr>
              <w:t>6</w:t>
            </w:r>
            <w:r w:rsidR="00CC64E7" w:rsidRPr="00F175EF">
              <w:rPr>
                <w:b/>
                <w:color w:val="7030A0"/>
                <w:sz w:val="20"/>
              </w:rPr>
              <w:t>-</w:t>
            </w:r>
            <w:r w:rsidRPr="00F175EF">
              <w:rPr>
                <w:b/>
                <w:color w:val="7030A0"/>
                <w:sz w:val="20"/>
              </w:rPr>
              <w:t>21</w:t>
            </w:r>
          </w:p>
        </w:tc>
      </w:tr>
      <w:tr w:rsidR="00CC64E7" w:rsidTr="00863450">
        <w:trPr>
          <w:trHeight w:val="222"/>
        </w:trPr>
        <w:tc>
          <w:tcPr>
            <w:tcW w:w="2161" w:type="dxa"/>
          </w:tcPr>
          <w:p w:rsidR="00CC64E7" w:rsidRDefault="00CC64E7" w:rsidP="00863450">
            <w:pPr>
              <w:pStyle w:val="TableParagraph"/>
              <w:spacing w:line="202" w:lineRule="exact"/>
              <w:rPr>
                <w:b/>
                <w:sz w:val="20"/>
              </w:rPr>
            </w:pPr>
            <w:r>
              <w:rPr>
                <w:b/>
                <w:color w:val="528135"/>
                <w:sz w:val="20"/>
              </w:rPr>
              <w:t>Luke 13.1-9</w:t>
            </w:r>
          </w:p>
        </w:tc>
        <w:tc>
          <w:tcPr>
            <w:tcW w:w="2161" w:type="dxa"/>
          </w:tcPr>
          <w:p w:rsidR="00CC64E7" w:rsidRDefault="00CC64E7" w:rsidP="00863450">
            <w:pPr>
              <w:pStyle w:val="TableParagraph"/>
              <w:spacing w:line="202" w:lineRule="exact"/>
              <w:rPr>
                <w:b/>
                <w:sz w:val="20"/>
              </w:rPr>
            </w:pPr>
            <w:r>
              <w:rPr>
                <w:b/>
                <w:color w:val="2D74B5"/>
                <w:sz w:val="20"/>
              </w:rPr>
              <w:t>Luke 13.31-35</w:t>
            </w:r>
          </w:p>
        </w:tc>
        <w:tc>
          <w:tcPr>
            <w:tcW w:w="1810" w:type="dxa"/>
          </w:tcPr>
          <w:p w:rsidR="00CC64E7" w:rsidRPr="00F175EF" w:rsidRDefault="00CC64E7" w:rsidP="00A57E90">
            <w:pPr>
              <w:pStyle w:val="TableParagraph"/>
              <w:spacing w:line="202" w:lineRule="exact"/>
              <w:rPr>
                <w:b/>
                <w:color w:val="7030A0"/>
                <w:sz w:val="20"/>
              </w:rPr>
            </w:pPr>
            <w:r w:rsidRPr="00F175EF">
              <w:rPr>
                <w:b/>
                <w:color w:val="7030A0"/>
                <w:sz w:val="20"/>
              </w:rPr>
              <w:t>Luke 1</w:t>
            </w:r>
            <w:r w:rsidR="00A57E90" w:rsidRPr="00F175EF">
              <w:rPr>
                <w:b/>
                <w:color w:val="7030A0"/>
                <w:sz w:val="20"/>
              </w:rPr>
              <w:t>5</w:t>
            </w:r>
            <w:r w:rsidRPr="00F175EF">
              <w:rPr>
                <w:b/>
                <w:color w:val="7030A0"/>
                <w:sz w:val="20"/>
              </w:rPr>
              <w:t>.</w:t>
            </w:r>
            <w:r w:rsidR="00A57E90" w:rsidRPr="00F175EF">
              <w:rPr>
                <w:b/>
                <w:color w:val="7030A0"/>
                <w:sz w:val="20"/>
              </w:rPr>
              <w:t>11</w:t>
            </w:r>
            <w:r w:rsidRPr="00F175EF">
              <w:rPr>
                <w:b/>
                <w:color w:val="7030A0"/>
                <w:sz w:val="20"/>
              </w:rPr>
              <w:t>-3</w:t>
            </w:r>
            <w:r w:rsidR="00A57E90" w:rsidRPr="00F175EF">
              <w:rPr>
                <w:b/>
                <w:color w:val="7030A0"/>
                <w:sz w:val="20"/>
              </w:rPr>
              <w:t>2</w:t>
            </w: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B94CE2"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863450" w:rsidP="00201195">
      <w:pPr>
        <w:spacing w:line="248" w:lineRule="exact"/>
        <w:ind w:left="1381" w:right="1261"/>
        <w:jc w:val="center"/>
        <w:rPr>
          <w:rFonts w:ascii="Times New Roman" w:hAnsi="Times New Roman"/>
          <w:b/>
          <w:sz w:val="24"/>
          <w:u w:val="thick"/>
        </w:rPr>
      </w:pPr>
    </w:p>
    <w:p w:rsidR="00201195" w:rsidRDefault="00201195" w:rsidP="00201195">
      <w:pPr>
        <w:spacing w:line="248" w:lineRule="exact"/>
        <w:ind w:left="1381" w:right="1261"/>
        <w:jc w:val="center"/>
        <w:rPr>
          <w:rFonts w:ascii="Times New Roman" w:hAnsi="Times New Roman"/>
          <w:b/>
          <w:sz w:val="24"/>
        </w:rPr>
      </w:pPr>
      <w:r>
        <w:rPr>
          <w:rFonts w:ascii="Times New Roman" w:hAnsi="Times New Roman"/>
          <w:b/>
          <w:sz w:val="24"/>
          <w:u w:val="thick"/>
        </w:rPr>
        <w:t>DIARY DATES –</w:t>
      </w:r>
    </w:p>
    <w:p w:rsidR="00863450" w:rsidRDefault="00863450" w:rsidP="00201195">
      <w:pPr>
        <w:spacing w:before="3" w:line="235" w:lineRule="auto"/>
        <w:ind w:left="1752" w:right="1631"/>
        <w:jc w:val="center"/>
        <w:rPr>
          <w:rFonts w:ascii="Times New Roman" w:hAnsi="Times New Roman"/>
          <w:b/>
        </w:rPr>
      </w:pPr>
    </w:p>
    <w:p w:rsidR="00201195" w:rsidRDefault="00201195" w:rsidP="00201195">
      <w:pPr>
        <w:spacing w:before="3" w:line="235" w:lineRule="auto"/>
        <w:ind w:left="1752" w:right="1631"/>
        <w:jc w:val="center"/>
        <w:rPr>
          <w:rFonts w:ascii="Times New Roman" w:hAnsi="Times New Roman"/>
          <w:b/>
        </w:rPr>
      </w:pPr>
      <w:r>
        <w:rPr>
          <w:rFonts w:ascii="Times New Roman" w:hAnsi="Times New Roman"/>
          <w:b/>
        </w:rPr>
        <w:t>HARVEST FESTIVAL – 17</w:t>
      </w:r>
      <w:r>
        <w:rPr>
          <w:rFonts w:ascii="Times New Roman" w:hAnsi="Times New Roman"/>
          <w:b/>
          <w:position w:val="8"/>
          <w:sz w:val="14"/>
        </w:rPr>
        <w:t xml:space="preserve">TH </w:t>
      </w:r>
      <w:r>
        <w:rPr>
          <w:rFonts w:ascii="Times New Roman" w:hAnsi="Times New Roman"/>
          <w:b/>
        </w:rPr>
        <w:t>MARCH MOTHERING SUNDAY – 24</w:t>
      </w:r>
      <w:r>
        <w:rPr>
          <w:rFonts w:ascii="Times New Roman" w:hAnsi="Times New Roman"/>
          <w:b/>
          <w:position w:val="8"/>
          <w:sz w:val="14"/>
        </w:rPr>
        <w:t xml:space="preserve">TH </w:t>
      </w:r>
      <w:r>
        <w:rPr>
          <w:rFonts w:ascii="Times New Roman" w:hAnsi="Times New Roman"/>
          <w:b/>
        </w:rPr>
        <w:t>MARCH PALM SUNDAY – 14</w:t>
      </w:r>
      <w:r>
        <w:rPr>
          <w:rFonts w:ascii="Times New Roman" w:hAnsi="Times New Roman"/>
          <w:b/>
          <w:position w:val="8"/>
          <w:sz w:val="14"/>
        </w:rPr>
        <w:t xml:space="preserve">TH </w:t>
      </w:r>
      <w:r>
        <w:rPr>
          <w:rFonts w:ascii="Times New Roman" w:hAnsi="Times New Roman"/>
          <w:b/>
        </w:rPr>
        <w:t>APRIL</w:t>
      </w:r>
    </w:p>
    <w:p w:rsidR="002C47D9" w:rsidRDefault="002C47D9">
      <w:pPr>
        <w:spacing w:line="253" w:lineRule="exact"/>
      </w:pPr>
    </w:p>
    <w:p w:rsidR="00863450" w:rsidRDefault="00863450" w:rsidP="008634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Harrington" w:hAnsi="Harrington"/>
          <w:sz w:val="10"/>
          <w:szCs w:val="10"/>
        </w:rPr>
      </w:pPr>
      <w:r>
        <w:rPr>
          <w:b/>
          <w:bCs/>
          <w:sz w:val="28"/>
          <w:szCs w:val="28"/>
        </w:rPr>
        <w:t xml:space="preserve">TMA: </w:t>
      </w:r>
      <w:r>
        <w:rPr>
          <w:sz w:val="28"/>
          <w:szCs w:val="28"/>
        </w:rPr>
        <w:t>The February issue of TMA (The Melbourne Anglican) is now available in the narthex.</w:t>
      </w:r>
    </w:p>
    <w:p w:rsidR="00863450" w:rsidRDefault="00863450">
      <w:pPr>
        <w:spacing w:line="253" w:lineRule="exact"/>
        <w:sectPr w:rsidR="00863450">
          <w:pgSz w:w="8420" w:h="11910"/>
          <w:pgMar w:top="760" w:right="480" w:bottom="280" w:left="360" w:header="720" w:footer="720" w:gutter="0"/>
          <w:cols w:space="720"/>
        </w:sectPr>
      </w:pPr>
    </w:p>
    <w:p w:rsidR="00201195" w:rsidRDefault="00201195" w:rsidP="00201195">
      <w:pPr>
        <w:pStyle w:val="Heading1"/>
        <w:spacing w:before="31"/>
      </w:pPr>
      <w:r>
        <w:lastRenderedPageBreak/>
        <w:t>Welcome to the</w:t>
      </w:r>
    </w:p>
    <w:p w:rsidR="00201195" w:rsidRDefault="00B94CE2" w:rsidP="00201195">
      <w:pPr>
        <w:spacing w:before="4" w:line="237" w:lineRule="auto"/>
        <w:ind w:left="1385" w:right="1261"/>
        <w:jc w:val="center"/>
        <w:rPr>
          <w:rFonts w:ascii="Algerian" w:hAnsi="Algerian"/>
          <w:sz w:val="26"/>
        </w:rPr>
      </w:pPr>
      <w:r w:rsidRPr="00B94CE2">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parish of St Paul’s Romsey &amp; Christ church,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201195" w:rsidRDefault="00F175EF" w:rsidP="00201195">
      <w:pPr>
        <w:ind w:left="125"/>
        <w:jc w:val="center"/>
        <w:rPr>
          <w:b/>
        </w:rPr>
      </w:pPr>
      <w:r>
        <w:rPr>
          <w:b/>
          <w:color w:val="BE8F00"/>
          <w:sz w:val="20"/>
        </w:rPr>
        <w:t>1</w:t>
      </w:r>
      <w:r w:rsidRPr="00863450">
        <w:rPr>
          <w:b/>
          <w:color w:val="BE8F00"/>
          <w:sz w:val="20"/>
          <w:vertAlign w:val="superscript"/>
        </w:rPr>
        <w:t>st</w:t>
      </w:r>
      <w:r>
        <w:rPr>
          <w:b/>
          <w:color w:val="BE8F00"/>
          <w:sz w:val="20"/>
        </w:rPr>
        <w:t xml:space="preserve"> SUNDAY</w:t>
      </w:r>
      <w:r w:rsidR="00863450">
        <w:rPr>
          <w:b/>
          <w:color w:val="BE8F00"/>
          <w:sz w:val="20"/>
        </w:rPr>
        <w:t xml:space="preserve"> OF LENT</w:t>
      </w:r>
      <w:r w:rsidR="00201195">
        <w:rPr>
          <w:b/>
          <w:color w:val="BE8F00"/>
          <w:sz w:val="20"/>
        </w:rPr>
        <w:t xml:space="preserve"> </w:t>
      </w:r>
      <w:r w:rsidR="00201195">
        <w:rPr>
          <w:b/>
          <w:color w:val="BE8F00"/>
          <w:sz w:val="18"/>
        </w:rPr>
        <w:t xml:space="preserve">– </w:t>
      </w:r>
      <w:r w:rsidR="00201195">
        <w:rPr>
          <w:b/>
          <w:color w:val="BE8F00"/>
        </w:rPr>
        <w:t xml:space="preserve">MARCH </w:t>
      </w:r>
      <w:r w:rsidR="00863450">
        <w:rPr>
          <w:b/>
          <w:color w:val="BE8F00"/>
        </w:rPr>
        <w:t>10</w:t>
      </w:r>
      <w:proofErr w:type="spellStart"/>
      <w:r w:rsidR="00863450">
        <w:rPr>
          <w:b/>
          <w:color w:val="BE8F00"/>
          <w:position w:val="8"/>
          <w:sz w:val="14"/>
        </w:rPr>
        <w:t>th</w:t>
      </w:r>
      <w:proofErr w:type="spellEnd"/>
      <w:r w:rsidR="00201195">
        <w:rPr>
          <w:b/>
          <w:color w:val="BE8F00"/>
          <w:position w:val="8"/>
          <w:sz w:val="14"/>
        </w:rPr>
        <w:t xml:space="preserve"> </w:t>
      </w:r>
      <w:r w:rsidR="00201195">
        <w:rPr>
          <w:b/>
          <w:color w:val="BE8F00"/>
        </w:rPr>
        <w:t>YC 2019</w:t>
      </w:r>
    </w:p>
    <w:p w:rsidR="00201195" w:rsidRDefault="00201195" w:rsidP="00201195">
      <w:pPr>
        <w:spacing w:before="3" w:after="12"/>
        <w:ind w:left="116"/>
        <w:jc w:val="center"/>
        <w:rPr>
          <w:b/>
          <w:sz w:val="10"/>
        </w:rPr>
      </w:pPr>
      <w:r>
        <w:rPr>
          <w:b/>
          <w:color w:val="00AFEF"/>
          <w:sz w:val="10"/>
        </w:rPr>
        <w:t>---------------------------------------------------------------------------------------------------------------------------------------------------------------------------------------</w:t>
      </w:r>
    </w:p>
    <w:p w:rsidR="00201195" w:rsidRDefault="00B94CE2" w:rsidP="00201195">
      <w:pPr>
        <w:pStyle w:val="BodyText"/>
        <w:ind w:left="236"/>
      </w:pPr>
      <w:r>
        <w:pict>
          <v:shape id="_x0000_s1047" type="#_x0000_t202" style="width:361.2pt;height:26.85pt;mso-left-percent:-10001;mso-top-percent:-10001;mso-position-horizontal:absolute;mso-position-horizontal-relative:char;mso-position-vertical:absolute;mso-position-vertical-relative:line;mso-left-percent:-10001;mso-top-percent:-10001"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D33640" w:rsidRDefault="00D33640" w:rsidP="00863450">
      <w:pPr>
        <w:pStyle w:val="NoSpacing"/>
        <w:rPr>
          <w:b/>
          <w:bCs/>
          <w:i/>
          <w:iCs/>
        </w:rPr>
      </w:pPr>
    </w:p>
    <w:p w:rsidR="00863450" w:rsidRPr="0038267B" w:rsidRDefault="00863450" w:rsidP="00863450">
      <w:pPr>
        <w:pStyle w:val="NoSpacing"/>
        <w:rPr>
          <w:sz w:val="8"/>
          <w:szCs w:val="8"/>
        </w:rPr>
      </w:pPr>
      <w:r>
        <w:rPr>
          <w:b/>
          <w:bCs/>
          <w:i/>
          <w:iCs/>
        </w:rPr>
        <w:t xml:space="preserve">Judi’s Jottings:  Walking humbly with God </w:t>
      </w:r>
      <w:proofErr w:type="gramStart"/>
      <w:r>
        <w:t>means simply</w:t>
      </w:r>
      <w:proofErr w:type="gramEnd"/>
      <w:r>
        <w:t xml:space="preserve"> not exalting one’s thoughts nor our wills above that which is God’s will for our lives.  If we allow God to rule and reign in and through us we will not be lifted up in pride.  Taking that stance automatically exalts God to the position that He deserves.  We would ultimately find ourselves in the lowly position which would only cause us to desire to walk as God leads.  </w:t>
      </w:r>
      <w:r>
        <w:br/>
      </w:r>
      <w:r>
        <w:rPr>
          <w:b/>
          <w:bCs/>
          <w:i/>
          <w:iCs/>
        </w:rPr>
        <w:t>Walking humbly with God</w:t>
      </w:r>
      <w:r>
        <w:t xml:space="preserve">, simply put means, walking in obedience to God.  </w:t>
      </w:r>
    </w:p>
    <w:p w:rsidR="00863450" w:rsidRPr="0038267B" w:rsidRDefault="00863450" w:rsidP="00863450">
      <w:pPr>
        <w:pStyle w:val="NoSpacing"/>
        <w:rPr>
          <w:color w:val="7030A0"/>
        </w:rPr>
      </w:pPr>
      <w:r w:rsidRPr="0038267B">
        <w:rPr>
          <w:b/>
          <w:bCs/>
          <w:i/>
          <w:iCs/>
          <w:color w:val="7030A0"/>
        </w:rPr>
        <w:t>Therefore humble yourselves under the mighty hand of God, that He may exalt you in due time. </w:t>
      </w:r>
      <w:r w:rsidRPr="0038267B">
        <w:rPr>
          <w:b/>
          <w:bCs/>
          <w:i/>
          <w:iCs/>
          <w:color w:val="7030A0"/>
        </w:rPr>
        <w:tab/>
      </w:r>
      <w:r w:rsidRPr="0038267B">
        <w:rPr>
          <w:b/>
          <w:bCs/>
          <w:i/>
          <w:iCs/>
          <w:color w:val="7030A0"/>
        </w:rPr>
        <w:tab/>
      </w:r>
      <w:r w:rsidRPr="0038267B">
        <w:rPr>
          <w:b/>
          <w:bCs/>
          <w:i/>
          <w:iCs/>
          <w:color w:val="7030A0"/>
        </w:rPr>
        <w:tab/>
      </w:r>
      <w:r w:rsidRPr="0038267B">
        <w:rPr>
          <w:b/>
          <w:bCs/>
          <w:i/>
          <w:iCs/>
          <w:color w:val="7030A0"/>
        </w:rPr>
        <w:tab/>
      </w:r>
      <w:r w:rsidRPr="0038267B">
        <w:rPr>
          <w:b/>
          <w:bCs/>
          <w:i/>
          <w:iCs/>
          <w:color w:val="7030A0"/>
        </w:rPr>
        <w:tab/>
      </w:r>
      <w:r w:rsidRPr="0038267B">
        <w:rPr>
          <w:b/>
          <w:bCs/>
          <w:i/>
          <w:iCs/>
          <w:color w:val="7030A0"/>
        </w:rPr>
        <w:tab/>
      </w:r>
      <w:r w:rsidRPr="0038267B">
        <w:rPr>
          <w:b/>
          <w:bCs/>
          <w:color w:val="7030A0"/>
        </w:rPr>
        <w:t>1 Peter 5:6</w:t>
      </w:r>
    </w:p>
    <w:p w:rsidR="00863450" w:rsidRDefault="00863450" w:rsidP="00863450">
      <w:pPr>
        <w:adjustRightInd w:val="0"/>
        <w:rPr>
          <w:rFonts w:ascii="Lucida Handwriting" w:hAnsi="Lucida Handwriting"/>
          <w:color w:val="7030A0"/>
        </w:rPr>
      </w:pPr>
      <w:r w:rsidRPr="0038267B">
        <w:rPr>
          <w:color w:val="7030A0"/>
        </w:rPr>
        <w:t xml:space="preserve">May God richly </w:t>
      </w:r>
      <w:proofErr w:type="gramStart"/>
      <w:r w:rsidRPr="0038267B">
        <w:rPr>
          <w:color w:val="7030A0"/>
        </w:rPr>
        <w:t>Bless</w:t>
      </w:r>
      <w:proofErr w:type="gramEnd"/>
      <w:r w:rsidRPr="0038267B">
        <w:rPr>
          <w:color w:val="7030A0"/>
        </w:rPr>
        <w:t xml:space="preserve"> you as you seek to follow His lead, </w:t>
      </w:r>
      <w:r w:rsidRPr="0038267B">
        <w:rPr>
          <w:rFonts w:ascii="Lucida Handwriting" w:hAnsi="Lucida Handwriting"/>
          <w:color w:val="7030A0"/>
        </w:rPr>
        <w:t>Judi</w:t>
      </w:r>
    </w:p>
    <w:p w:rsidR="00D33640" w:rsidRDefault="00D33640" w:rsidP="00D33640">
      <w:pPr>
        <w:pStyle w:val="NoSpacing"/>
        <w:jc w:val="center"/>
        <w:rPr>
          <w:rFonts w:ascii="Broadway" w:hAnsi="Broadway"/>
          <w:sz w:val="24"/>
          <w:szCs w:val="24"/>
        </w:rPr>
      </w:pPr>
    </w:p>
    <w:p w:rsidR="00D33640" w:rsidRPr="00DA1B88" w:rsidRDefault="00D33640" w:rsidP="00D33640">
      <w:pPr>
        <w:pStyle w:val="NoSpacing"/>
        <w:jc w:val="center"/>
        <w:rPr>
          <w:rFonts w:ascii="Broadway" w:hAnsi="Broadway"/>
          <w:sz w:val="24"/>
          <w:szCs w:val="24"/>
        </w:rPr>
      </w:pPr>
      <w:r>
        <w:rPr>
          <w:noProof/>
          <w:lang w:eastAsia="en-AU"/>
        </w:rPr>
        <w:drawing>
          <wp:anchor distT="0" distB="0" distL="114300" distR="114300" simplePos="0" relativeHeight="251671552" behindDoc="1" locked="0" layoutInCell="1" allowOverlap="1">
            <wp:simplePos x="0" y="0"/>
            <wp:positionH relativeFrom="column">
              <wp:posOffset>31750</wp:posOffset>
            </wp:positionH>
            <wp:positionV relativeFrom="paragraph">
              <wp:posOffset>101600</wp:posOffset>
            </wp:positionV>
            <wp:extent cx="572135" cy="763270"/>
            <wp:effectExtent l="19050" t="0" r="0" b="0"/>
            <wp:wrapTight wrapText="bothSides">
              <wp:wrapPolygon edited="0">
                <wp:start x="-719" y="0"/>
                <wp:lineTo x="-719" y="21025"/>
                <wp:lineTo x="21576" y="21025"/>
                <wp:lineTo x="21576" y="0"/>
                <wp:lineTo x="-719" y="0"/>
              </wp:wrapPolygon>
            </wp:wrapTight>
            <wp:docPr id="3" name="Picture 1" descr="sample Lent 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Lent title graphic"/>
                    <pic:cNvPicPr>
                      <a:picLocks noChangeAspect="1" noChangeArrowheads="1"/>
                    </pic:cNvPicPr>
                  </pic:nvPicPr>
                  <pic:blipFill>
                    <a:blip r:embed="rId5"/>
                    <a:srcRect l="65681" t="16553" r="8084" b="18912"/>
                    <a:stretch>
                      <a:fillRect/>
                    </a:stretch>
                  </pic:blipFill>
                  <pic:spPr bwMode="auto">
                    <a:xfrm>
                      <a:off x="0" y="0"/>
                      <a:ext cx="572135" cy="763270"/>
                    </a:xfrm>
                    <a:prstGeom prst="rect">
                      <a:avLst/>
                    </a:prstGeom>
                    <a:noFill/>
                    <a:ln w="9525">
                      <a:noFill/>
                      <a:miter lim="800000"/>
                      <a:headEnd/>
                      <a:tailEnd/>
                    </a:ln>
                  </pic:spPr>
                </pic:pic>
              </a:graphicData>
            </a:graphic>
          </wp:anchor>
        </w:drawing>
      </w:r>
      <w:r>
        <w:rPr>
          <w:rFonts w:ascii="Broadway" w:hAnsi="Broadway"/>
          <w:sz w:val="24"/>
          <w:szCs w:val="24"/>
        </w:rPr>
        <w:t>A Lenten Discipline</w:t>
      </w:r>
    </w:p>
    <w:p w:rsidR="00D33640" w:rsidRDefault="00D33640" w:rsidP="00D33640">
      <w:pPr>
        <w:pStyle w:val="NoSpacing"/>
        <w:rPr>
          <w:rFonts w:cs="Calibri"/>
          <w:color w:val="2F5496"/>
        </w:rPr>
      </w:pPr>
      <w:r>
        <w:rPr>
          <w:rFonts w:cs="Calibri"/>
          <w:color w:val="2F5496"/>
        </w:rPr>
        <w:t>One way of acknowledging a LENTEN discipline is to give up an indulgence (chocolate, wine, cappuccino, cigarettes, etc) perhaps the money saved could be spent in the supermarket purchasing an item of food for the “Food Basket”.</w:t>
      </w:r>
    </w:p>
    <w:p w:rsidR="00D33640" w:rsidRPr="00A50953" w:rsidRDefault="00D33640" w:rsidP="00D33640">
      <w:pPr>
        <w:pStyle w:val="NoSpacing"/>
        <w:rPr>
          <w:rFonts w:cs="Calibri"/>
          <w:color w:val="2F5496"/>
        </w:rPr>
      </w:pPr>
      <w:r>
        <w:rPr>
          <w:rFonts w:cs="Calibri"/>
          <w:color w:val="2F5496"/>
        </w:rPr>
        <w:t>Your generosity of spirit in this discipline will be gratefully received by those who have much less than we do, may you live out a holy Lent, blessings Judi</w:t>
      </w:r>
    </w:p>
    <w:p w:rsidR="00D33640" w:rsidRDefault="00D33640" w:rsidP="00863450">
      <w:pPr>
        <w:pStyle w:val="NoSpacing"/>
        <w:rPr>
          <w:rFonts w:ascii="Arial" w:hAnsi="Arial" w:cs="Arial"/>
          <w:b/>
          <w:color w:val="000000"/>
          <w:sz w:val="20"/>
          <w:szCs w:val="20"/>
          <w:u w:val="single"/>
        </w:rPr>
      </w:pPr>
    </w:p>
    <w:p w:rsidR="00D33640" w:rsidRDefault="00D33640" w:rsidP="00863450">
      <w:pPr>
        <w:pStyle w:val="NoSpacing"/>
        <w:rPr>
          <w:rFonts w:ascii="Arial" w:hAnsi="Arial" w:cs="Arial"/>
          <w:b/>
          <w:color w:val="000000"/>
          <w:sz w:val="20"/>
          <w:szCs w:val="20"/>
          <w:u w:val="single"/>
        </w:rPr>
      </w:pPr>
    </w:p>
    <w:p w:rsidR="00863450" w:rsidRDefault="00863450" w:rsidP="00863450">
      <w:pPr>
        <w:pStyle w:val="NoSpacing"/>
        <w:rPr>
          <w:rFonts w:ascii="Arial" w:hAnsi="Arial" w:cs="Arial"/>
          <w:sz w:val="20"/>
          <w:szCs w:val="20"/>
        </w:rPr>
      </w:pPr>
      <w:r w:rsidRPr="0038267B">
        <w:rPr>
          <w:rFonts w:ascii="Arial" w:hAnsi="Arial" w:cs="Arial"/>
          <w:b/>
          <w:color w:val="000000"/>
          <w:sz w:val="20"/>
          <w:szCs w:val="20"/>
          <w:u w:val="single"/>
        </w:rPr>
        <w:t>Sentence:</w:t>
      </w:r>
      <w:r w:rsidRPr="0038267B">
        <w:rPr>
          <w:rFonts w:ascii="Arial" w:hAnsi="Arial" w:cs="Arial"/>
          <w:color w:val="000000"/>
          <w:sz w:val="20"/>
          <w:szCs w:val="20"/>
        </w:rPr>
        <w:t xml:space="preserve"> </w:t>
      </w:r>
      <w:r w:rsidRPr="0038267B">
        <w:rPr>
          <w:rFonts w:ascii="Arial" w:hAnsi="Arial" w:cs="Arial"/>
          <w:sz w:val="20"/>
          <w:szCs w:val="20"/>
        </w:rPr>
        <w:t xml:space="preserve">Worship the Lord your God, and serve only him. </w:t>
      </w:r>
      <w:r>
        <w:rPr>
          <w:rFonts w:ascii="Arial" w:hAnsi="Arial" w:cs="Arial"/>
          <w:sz w:val="20"/>
          <w:szCs w:val="20"/>
        </w:rPr>
        <w:t xml:space="preserve">   </w:t>
      </w:r>
      <w:r w:rsidRPr="0038267B">
        <w:rPr>
          <w:rFonts w:ascii="Arial" w:hAnsi="Arial" w:cs="Arial"/>
          <w:sz w:val="20"/>
          <w:szCs w:val="20"/>
        </w:rPr>
        <w:t>Luke</w:t>
      </w:r>
      <w:r>
        <w:rPr>
          <w:rFonts w:ascii="Arial" w:hAnsi="Arial" w:cs="Arial"/>
          <w:sz w:val="20"/>
          <w:szCs w:val="20"/>
        </w:rPr>
        <w:t xml:space="preserve"> </w:t>
      </w:r>
      <w:r w:rsidRPr="0038267B">
        <w:rPr>
          <w:rFonts w:ascii="Arial" w:hAnsi="Arial" w:cs="Arial"/>
          <w:sz w:val="20"/>
          <w:szCs w:val="20"/>
        </w:rPr>
        <w:t>4.8</w:t>
      </w:r>
    </w:p>
    <w:p w:rsidR="00863450" w:rsidRPr="0038267B" w:rsidRDefault="00863450" w:rsidP="00863450">
      <w:pPr>
        <w:pStyle w:val="NoSpacing"/>
        <w:rPr>
          <w:rFonts w:ascii="Arial" w:hAnsi="Arial" w:cs="Arial"/>
          <w:sz w:val="20"/>
          <w:szCs w:val="20"/>
        </w:rPr>
      </w:pPr>
    </w:p>
    <w:p w:rsidR="00863450" w:rsidRPr="0038267B" w:rsidRDefault="00863450" w:rsidP="00863450">
      <w:pPr>
        <w:pStyle w:val="NoSpacing"/>
        <w:rPr>
          <w:rFonts w:ascii="Arial" w:hAnsi="Arial" w:cs="Arial"/>
          <w:color w:val="000000"/>
          <w:sz w:val="20"/>
          <w:szCs w:val="20"/>
        </w:rPr>
      </w:pPr>
      <w:r w:rsidRPr="0038267B">
        <w:rPr>
          <w:rFonts w:ascii="Arial" w:hAnsi="Arial" w:cs="Arial"/>
          <w:b/>
          <w:color w:val="000000"/>
          <w:sz w:val="20"/>
          <w:szCs w:val="20"/>
          <w:u w:val="single"/>
        </w:rPr>
        <w:t>Collect</w:t>
      </w:r>
      <w:r w:rsidRPr="0038267B">
        <w:rPr>
          <w:rFonts w:ascii="Arial" w:hAnsi="Arial" w:cs="Arial"/>
          <w:b/>
          <w:sz w:val="20"/>
          <w:szCs w:val="20"/>
          <w:u w:val="single"/>
        </w:rPr>
        <w:t>:</w:t>
      </w:r>
      <w:r w:rsidRPr="0038267B">
        <w:rPr>
          <w:rFonts w:ascii="Arial" w:hAnsi="Arial" w:cs="Arial"/>
          <w:sz w:val="20"/>
          <w:szCs w:val="20"/>
        </w:rPr>
        <w:t xml:space="preserve"> O saving God, who led your people through the wilderness</w:t>
      </w:r>
      <w:r>
        <w:rPr>
          <w:rFonts w:ascii="Arial" w:hAnsi="Arial" w:cs="Arial"/>
          <w:sz w:val="20"/>
          <w:szCs w:val="20"/>
        </w:rPr>
        <w:t xml:space="preserve"> </w:t>
      </w:r>
      <w:r w:rsidRPr="0038267B">
        <w:rPr>
          <w:rFonts w:ascii="Arial" w:hAnsi="Arial" w:cs="Arial"/>
          <w:sz w:val="20"/>
          <w:szCs w:val="20"/>
        </w:rPr>
        <w:t>and brought them to the promised land: so guide us that, following</w:t>
      </w:r>
      <w:r>
        <w:rPr>
          <w:rFonts w:ascii="Arial" w:hAnsi="Arial" w:cs="Arial"/>
          <w:sz w:val="20"/>
          <w:szCs w:val="20"/>
        </w:rPr>
        <w:t xml:space="preserve"> </w:t>
      </w:r>
      <w:r w:rsidRPr="0038267B">
        <w:rPr>
          <w:rFonts w:ascii="Arial" w:hAnsi="Arial" w:cs="Arial"/>
          <w:sz w:val="20"/>
          <w:szCs w:val="20"/>
        </w:rPr>
        <w:t>our Saviour, we may walk through the wilderness of this world and</w:t>
      </w:r>
      <w:r>
        <w:rPr>
          <w:rFonts w:ascii="Arial" w:hAnsi="Arial" w:cs="Arial"/>
          <w:sz w:val="20"/>
          <w:szCs w:val="20"/>
        </w:rPr>
        <w:t xml:space="preserve"> </w:t>
      </w:r>
      <w:r w:rsidRPr="0038267B">
        <w:rPr>
          <w:rFonts w:ascii="Arial" w:hAnsi="Arial" w:cs="Arial"/>
          <w:sz w:val="20"/>
          <w:szCs w:val="20"/>
        </w:rPr>
        <w:t>be brought to the glory of the world which is to come; through your</w:t>
      </w:r>
      <w:r>
        <w:rPr>
          <w:rFonts w:ascii="Arial" w:hAnsi="Arial" w:cs="Arial"/>
          <w:sz w:val="20"/>
          <w:szCs w:val="20"/>
        </w:rPr>
        <w:t xml:space="preserve"> </w:t>
      </w:r>
      <w:r w:rsidRPr="0038267B">
        <w:rPr>
          <w:rFonts w:ascii="Arial" w:hAnsi="Arial" w:cs="Arial"/>
          <w:sz w:val="20"/>
          <w:szCs w:val="20"/>
        </w:rPr>
        <w:t>Son, Jesus Christ our Lord, who lives and reigns with you and the</w:t>
      </w:r>
      <w:r>
        <w:rPr>
          <w:rFonts w:ascii="Arial" w:hAnsi="Arial" w:cs="Arial"/>
          <w:sz w:val="20"/>
          <w:szCs w:val="20"/>
        </w:rPr>
        <w:t xml:space="preserve"> </w:t>
      </w:r>
      <w:r w:rsidRPr="0038267B">
        <w:rPr>
          <w:rFonts w:ascii="Arial" w:hAnsi="Arial" w:cs="Arial"/>
          <w:sz w:val="20"/>
          <w:szCs w:val="20"/>
        </w:rPr>
        <w:t xml:space="preserve">Holy Spirit, one God, now and </w:t>
      </w:r>
      <w:proofErr w:type="spellStart"/>
      <w:r w:rsidRPr="0038267B">
        <w:rPr>
          <w:rFonts w:ascii="Arial" w:hAnsi="Arial" w:cs="Arial"/>
          <w:sz w:val="20"/>
          <w:szCs w:val="20"/>
        </w:rPr>
        <w:t>for ever</w:t>
      </w:r>
      <w:proofErr w:type="spellEnd"/>
      <w:r w:rsidRPr="0038267B">
        <w:rPr>
          <w:rFonts w:ascii="Arial" w:hAnsi="Arial" w:cs="Arial"/>
          <w:sz w:val="20"/>
          <w:szCs w:val="20"/>
        </w:rPr>
        <w:t xml:space="preserve">. </w:t>
      </w:r>
      <w:r w:rsidRPr="0038267B">
        <w:rPr>
          <w:rFonts w:ascii="Arial" w:hAnsi="Arial" w:cs="Arial"/>
          <w:color w:val="000000"/>
          <w:sz w:val="20"/>
          <w:szCs w:val="20"/>
        </w:rPr>
        <w:t>Amen.</w:t>
      </w:r>
      <w:hyperlink r:id="rId6" w:history="1">
        <w:r>
          <w:rPr>
            <w:rStyle w:val="Hyperlink"/>
            <w:rFonts w:ascii="Arial" w:hAnsi="Arial" w:cs="Arial"/>
            <w:vanish/>
            <w:sz w:val="20"/>
            <w:szCs w:val="20"/>
          </w:rPr>
          <w:t>christians.jpg</w:t>
        </w:r>
      </w:hyperlink>
      <w:r>
        <w:rPr>
          <w:rFonts w:ascii="Arial" w:hAnsi="Arial" w:cs="Arial"/>
          <w:vanish/>
          <w:sz w:val="20"/>
          <w:szCs w:val="20"/>
        </w:rPr>
        <w:t>javacasa.com</w:t>
      </w:r>
      <w:r>
        <w:rPr>
          <w:rFonts w:ascii="Arial" w:hAnsi="Arial" w:cs="Arial"/>
          <w:vanish/>
          <w:color w:val="222222"/>
          <w:sz w:val="20"/>
          <w:szCs w:val="20"/>
        </w:rPr>
        <w:t>352 × 382</w:t>
      </w:r>
    </w:p>
    <w:p w:rsidR="00863450" w:rsidRDefault="00D33640" w:rsidP="00863450">
      <w:pPr>
        <w:pStyle w:val="NoSpacing"/>
        <w:jc w:val="center"/>
        <w:rPr>
          <w:rFonts w:ascii="Times New Roman" w:hAnsi="Times New Roman"/>
          <w:sz w:val="24"/>
          <w:szCs w:val="24"/>
          <w:u w:val="single"/>
        </w:rPr>
      </w:pPr>
      <w:r>
        <w:rPr>
          <w:rFonts w:ascii="Times New Roman" w:hAnsi="Times New Roman"/>
          <w:sz w:val="24"/>
          <w:szCs w:val="24"/>
          <w:u w:val="single"/>
        </w:rPr>
        <w:lastRenderedPageBreak/>
        <w:t>M</w:t>
      </w:r>
      <w:r w:rsidR="00863450" w:rsidRPr="00522C87">
        <w:rPr>
          <w:rFonts w:ascii="Times New Roman" w:hAnsi="Times New Roman"/>
          <w:sz w:val="24"/>
          <w:szCs w:val="24"/>
          <w:u w:val="single"/>
        </w:rPr>
        <w:t>INISTRY OF THE WORD</w:t>
      </w:r>
    </w:p>
    <w:p w:rsidR="00863450" w:rsidRPr="00EA5C64" w:rsidRDefault="00863450" w:rsidP="00863450">
      <w:pPr>
        <w:pStyle w:val="NoSpacing"/>
        <w:jc w:val="center"/>
        <w:rPr>
          <w:rFonts w:ascii="Times New Roman" w:hAnsi="Times New Roman"/>
          <w:sz w:val="10"/>
          <w:szCs w:val="10"/>
          <w:u w:val="single"/>
        </w:rPr>
      </w:pPr>
    </w:p>
    <w:p w:rsidR="00863450" w:rsidRPr="00EA5C64" w:rsidRDefault="00863450" w:rsidP="00863450">
      <w:pPr>
        <w:pStyle w:val="NoSpacing"/>
        <w:rPr>
          <w:rFonts w:ascii="Times New Roman" w:hAnsi="Times New Roman"/>
          <w:sz w:val="24"/>
          <w:szCs w:val="24"/>
        </w:rPr>
      </w:pPr>
      <w:proofErr w:type="gramStart"/>
      <w:r w:rsidRPr="00EA5C64">
        <w:rPr>
          <w:rFonts w:ascii="Times New Roman" w:hAnsi="Times New Roman"/>
          <w:b/>
          <w:bCs/>
          <w:iCs/>
          <w:sz w:val="24"/>
          <w:szCs w:val="24"/>
        </w:rPr>
        <w:t>A r</w:t>
      </w:r>
      <w:r>
        <w:rPr>
          <w:rFonts w:ascii="Times New Roman" w:hAnsi="Times New Roman"/>
          <w:b/>
          <w:bCs/>
          <w:iCs/>
          <w:sz w:val="24"/>
          <w:szCs w:val="24"/>
        </w:rPr>
        <w:t>eading from the Book of Deuteronomy.</w:t>
      </w:r>
      <w:proofErr w:type="gramEnd"/>
    </w:p>
    <w:p w:rsidR="00863450" w:rsidRPr="00AE073C" w:rsidRDefault="00863450" w:rsidP="00863450">
      <w:pPr>
        <w:pStyle w:val="NoSpacing"/>
        <w:rPr>
          <w:rFonts w:ascii="Arial" w:hAnsi="Arial" w:cs="Arial"/>
          <w:i/>
          <w:sz w:val="18"/>
          <w:szCs w:val="18"/>
        </w:rPr>
      </w:pPr>
      <w:r w:rsidRPr="005F3F43">
        <w:rPr>
          <w:rFonts w:ascii="Arial" w:hAnsi="Arial" w:cs="Arial"/>
          <w:sz w:val="10"/>
          <w:szCs w:val="10"/>
        </w:rPr>
        <w:br/>
      </w:r>
      <w:r w:rsidRPr="00AE073C">
        <w:rPr>
          <w:rFonts w:ascii="Arial" w:hAnsi="Arial" w:cs="Arial"/>
          <w:vanish/>
          <w:color w:val="777777"/>
          <w:sz w:val="21"/>
          <w:szCs w:val="21"/>
          <w:lang w:eastAsia="en-AU"/>
        </w:rPr>
        <w:t>4</w:t>
      </w:r>
      <w:r w:rsidRPr="00AE073C">
        <w:rPr>
          <w:rStyle w:val="vv1"/>
          <w:rFonts w:ascii="Arial" w:hAnsi="Arial" w:cs="Arial"/>
          <w:vanish/>
          <w:sz w:val="21"/>
          <w:szCs w:val="21"/>
        </w:rPr>
        <w:t>29</w:t>
      </w:r>
      <w:r w:rsidRPr="00AE073C">
        <w:rPr>
          <w:rFonts w:ascii="Arial" w:hAnsi="Arial" w:cs="Arial"/>
          <w:sz w:val="21"/>
          <w:szCs w:val="21"/>
        </w:rPr>
        <w:t xml:space="preserve">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w:t>
      </w:r>
      <w:proofErr w:type="spellStart"/>
      <w:r w:rsidRPr="00AE073C">
        <w:rPr>
          <w:rFonts w:ascii="Arial" w:hAnsi="Arial" w:cs="Arial"/>
          <w:sz w:val="21"/>
          <w:szCs w:val="21"/>
        </w:rPr>
        <w:t>Aramean</w:t>
      </w:r>
      <w:proofErr w:type="spellEnd"/>
      <w:r w:rsidRPr="00AE073C">
        <w:rPr>
          <w:rFonts w:ascii="Arial" w:hAnsi="Arial" w:cs="Arial"/>
          <w:sz w:val="21"/>
          <w:szCs w:val="21"/>
        </w:rPr>
        <w:t xml:space="preserve"> was my ancestor; he went down into Egypt and lived there as an alien, few in number, and there he became a great nation, mighty and populous. When the Egyptians treated us harshly and afflicted us, by imposing hard labour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073C">
        <w:rPr>
          <w:rFonts w:ascii="Arial" w:hAnsi="Arial" w:cs="Arial"/>
          <w:i/>
          <w:sz w:val="18"/>
          <w:szCs w:val="18"/>
        </w:rPr>
        <w:t xml:space="preserve">Deuteronomy 26.1-11 </w:t>
      </w:r>
    </w:p>
    <w:p w:rsidR="00863450" w:rsidRPr="00C66CB6" w:rsidRDefault="00863450" w:rsidP="00863450">
      <w:pPr>
        <w:pStyle w:val="NoSpacing"/>
        <w:rPr>
          <w:rFonts w:ascii="Arial" w:hAnsi="Arial" w:cs="Arial"/>
          <w:bCs/>
          <w:i/>
          <w:color w:val="000000"/>
          <w:sz w:val="8"/>
          <w:szCs w:val="8"/>
        </w:rPr>
      </w:pPr>
    </w:p>
    <w:p w:rsidR="00863450" w:rsidRPr="004159BA" w:rsidRDefault="00863450" w:rsidP="00863450">
      <w:pPr>
        <w:pStyle w:val="NoSpacing"/>
        <w:rPr>
          <w:rFonts w:ascii="Arial" w:hAnsi="Arial" w:cs="Arial"/>
          <w:b/>
          <w:i/>
        </w:rPr>
      </w:pPr>
      <w:r w:rsidRPr="004159BA">
        <w:rPr>
          <w:rFonts w:ascii="Arial" w:hAnsi="Arial" w:cs="Arial"/>
        </w:rPr>
        <w:t xml:space="preserve">Hear the word of the Lord, </w:t>
      </w:r>
      <w:r w:rsidRPr="004159BA">
        <w:rPr>
          <w:rFonts w:ascii="Arial" w:hAnsi="Arial" w:cs="Arial"/>
          <w:b/>
          <w:i/>
        </w:rPr>
        <w:t>thanks be to God</w:t>
      </w:r>
    </w:p>
    <w:p w:rsidR="00863450" w:rsidRDefault="00863450" w:rsidP="00863450">
      <w:pPr>
        <w:pStyle w:val="NoSpacing"/>
        <w:rPr>
          <w:rFonts w:ascii="Times New Roman" w:hAnsi="Times New Roman"/>
          <w:b/>
          <w:sz w:val="24"/>
          <w:szCs w:val="24"/>
        </w:rPr>
      </w:pPr>
    </w:p>
    <w:p w:rsidR="00863450" w:rsidRDefault="00863450" w:rsidP="00863450">
      <w:pPr>
        <w:pStyle w:val="Default"/>
        <w:rPr>
          <w:rFonts w:ascii="Times New Roman" w:hAnsi="Times New Roman" w:cs="Times New Roman"/>
          <w:b/>
        </w:rPr>
      </w:pPr>
    </w:p>
    <w:p w:rsidR="00863450" w:rsidRPr="00EA5C64" w:rsidRDefault="00863450" w:rsidP="00863450">
      <w:pPr>
        <w:pStyle w:val="Default"/>
        <w:rPr>
          <w:rFonts w:ascii="Times New Roman" w:hAnsi="Times New Roman" w:cs="Times New Roman"/>
          <w:b/>
        </w:rPr>
      </w:pPr>
      <w:r w:rsidRPr="00EA5C64">
        <w:rPr>
          <w:rFonts w:ascii="Times New Roman" w:hAnsi="Times New Roman" w:cs="Times New Roman"/>
          <w:b/>
        </w:rPr>
        <w:t xml:space="preserve">The Epistle is from </w:t>
      </w:r>
      <w:r>
        <w:rPr>
          <w:rFonts w:ascii="Times New Roman" w:hAnsi="Times New Roman" w:cs="Times New Roman"/>
          <w:b/>
          <w:bCs/>
          <w:iCs/>
        </w:rPr>
        <w:t>Paul’s Letter to the Rom</w:t>
      </w:r>
      <w:r w:rsidRPr="00EA5C64">
        <w:rPr>
          <w:rFonts w:ascii="Times New Roman" w:hAnsi="Times New Roman" w:cs="Times New Roman"/>
          <w:b/>
          <w:bCs/>
          <w:iCs/>
        </w:rPr>
        <w:t xml:space="preserve">ans </w:t>
      </w:r>
    </w:p>
    <w:p w:rsidR="00863450" w:rsidRPr="00096E2F" w:rsidRDefault="00863450" w:rsidP="00863450">
      <w:pPr>
        <w:pStyle w:val="NoSpacing"/>
        <w:rPr>
          <w:rFonts w:ascii="Arial" w:hAnsi="Arial" w:cs="Arial"/>
          <w:sz w:val="10"/>
          <w:szCs w:val="10"/>
          <w:lang w:eastAsia="en-AU"/>
        </w:rPr>
      </w:pPr>
    </w:p>
    <w:p w:rsidR="00863450" w:rsidRDefault="00863450" w:rsidP="00863450">
      <w:pPr>
        <w:pStyle w:val="NoSpacing"/>
        <w:rPr>
          <w:rFonts w:ascii="Arial" w:hAnsi="Arial" w:cs="Arial"/>
          <w:i/>
          <w:sz w:val="18"/>
          <w:szCs w:val="18"/>
        </w:rPr>
      </w:pPr>
      <w:proofErr w:type="gramStart"/>
      <w:r w:rsidRPr="00AE073C">
        <w:rPr>
          <w:rFonts w:ascii="Arial" w:hAnsi="Arial" w:cs="Arial"/>
          <w:sz w:val="21"/>
          <w:szCs w:val="21"/>
        </w:rPr>
        <w:t>For Christ is the end of the law so that there may be righteousness for everyone who believes.</w:t>
      </w:r>
      <w:proofErr w:type="gramEnd"/>
      <w:r w:rsidRPr="00AE073C">
        <w:rPr>
          <w:rFonts w:ascii="Arial" w:hAnsi="Arial" w:cs="Arial"/>
          <w:sz w:val="21"/>
          <w:szCs w:val="21"/>
        </w:rPr>
        <w:t xml:space="preserve"> Moses writes concerning the righteousness that comes from the </w:t>
      </w:r>
      <w:proofErr w:type="gramStart"/>
      <w:r w:rsidRPr="00AE073C">
        <w:rPr>
          <w:rFonts w:ascii="Arial" w:hAnsi="Arial" w:cs="Arial"/>
          <w:sz w:val="21"/>
          <w:szCs w:val="21"/>
        </w:rPr>
        <w:t>law, that</w:t>
      </w:r>
      <w:proofErr w:type="gramEnd"/>
      <w:r w:rsidRPr="00AE073C">
        <w:rPr>
          <w:rFonts w:ascii="Arial" w:hAnsi="Arial" w:cs="Arial"/>
          <w:sz w:val="21"/>
          <w:szCs w:val="21"/>
        </w:rPr>
        <w:t xml:space="preserve"> ‘the person who does these things will live by them.’ But the righteousness that comes from faith says, ‘Do not say in your heart, “Who will ascend into heaven?” ’ (that is, to bring Christ down) ‘or “Who will descend into the abyss?” ’ (that is, to bring Christ up from the dead). But what does it say? ‘The word is near you, on your lips and in your heart’ (that is, the word of faith that we proclaim); because if you confess with your lips that Jesus is Lord and believe in your heart that God raised him from the dead, you will be saved. </w:t>
      </w:r>
      <w:proofErr w:type="gramStart"/>
      <w:r w:rsidRPr="00AE073C">
        <w:rPr>
          <w:rFonts w:ascii="Arial" w:hAnsi="Arial" w:cs="Arial"/>
          <w:sz w:val="21"/>
          <w:szCs w:val="21"/>
        </w:rPr>
        <w:t>For one believes with the heart and so is justified, and one confesses with the mouth and so is saved.</w:t>
      </w:r>
      <w:proofErr w:type="gramEnd"/>
      <w:r w:rsidRPr="00AE073C">
        <w:rPr>
          <w:rFonts w:ascii="Arial" w:hAnsi="Arial" w:cs="Arial"/>
          <w:sz w:val="21"/>
          <w:szCs w:val="21"/>
        </w:rPr>
        <w:t xml:space="preserve"> The scripture says, ‘No one who believes in him will be put to shame.’ For there is no distinction between Jew and Greek; the same Lord is </w:t>
      </w:r>
      <w:r w:rsidRPr="00AE073C">
        <w:rPr>
          <w:rFonts w:ascii="Arial" w:hAnsi="Arial" w:cs="Arial"/>
          <w:sz w:val="21"/>
          <w:szCs w:val="21"/>
        </w:rPr>
        <w:lastRenderedPageBreak/>
        <w:t>Lord of all and is generous to all who call on him. For, ‘Everyone who calls on the name of the Lord shall be saved.’</w:t>
      </w:r>
      <w:r w:rsidRPr="00AE073C">
        <w:rPr>
          <w:rFonts w:ascii="Arial" w:hAnsi="Arial" w:cs="Arial"/>
        </w:rPr>
        <w:t xml:space="preserve"> </w:t>
      </w:r>
      <w:r>
        <w:rPr>
          <w:rFonts w:ascii="Arial" w:hAnsi="Arial" w:cs="Arial"/>
        </w:rPr>
        <w:tab/>
      </w:r>
      <w:r>
        <w:rPr>
          <w:rFonts w:ascii="Arial" w:hAnsi="Arial" w:cs="Arial"/>
        </w:rPr>
        <w:tab/>
        <w:t xml:space="preserve">        </w:t>
      </w:r>
      <w:r w:rsidRPr="00AE073C">
        <w:rPr>
          <w:rFonts w:ascii="Arial" w:hAnsi="Arial" w:cs="Arial"/>
          <w:i/>
          <w:sz w:val="18"/>
          <w:szCs w:val="18"/>
        </w:rPr>
        <w:t>Romans 10.4-13</w:t>
      </w:r>
    </w:p>
    <w:p w:rsidR="00863450" w:rsidRPr="00AE073C" w:rsidRDefault="00863450" w:rsidP="00863450">
      <w:pPr>
        <w:pStyle w:val="NoSpacing"/>
        <w:rPr>
          <w:rFonts w:ascii="Arial" w:hAnsi="Arial" w:cs="Arial"/>
          <w:i/>
          <w:sz w:val="18"/>
          <w:szCs w:val="18"/>
        </w:rPr>
      </w:pPr>
    </w:p>
    <w:p w:rsidR="00863450" w:rsidRPr="004159BA" w:rsidRDefault="00863450" w:rsidP="00863450">
      <w:pPr>
        <w:pStyle w:val="NoSpacing"/>
        <w:rPr>
          <w:rFonts w:ascii="Arial" w:hAnsi="Arial" w:cs="Arial"/>
          <w:bCs/>
          <w:i/>
          <w:color w:val="000000"/>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863450" w:rsidRDefault="00863450" w:rsidP="00863450">
      <w:pPr>
        <w:pStyle w:val="NoSpacing"/>
        <w:jc w:val="center"/>
        <w:rPr>
          <w:rFonts w:ascii="Times New Roman" w:hAnsi="Times New Roman"/>
          <w:b/>
          <w:sz w:val="24"/>
          <w:szCs w:val="24"/>
        </w:rPr>
      </w:pPr>
    </w:p>
    <w:p w:rsidR="00863450" w:rsidRDefault="00863450" w:rsidP="00863450">
      <w:pPr>
        <w:pStyle w:val="NoSpacing"/>
        <w:jc w:val="center"/>
        <w:rPr>
          <w:rFonts w:ascii="Times New Roman" w:hAnsi="Times New Roman"/>
          <w:b/>
          <w:sz w:val="24"/>
          <w:szCs w:val="24"/>
        </w:rPr>
      </w:pPr>
    </w:p>
    <w:p w:rsidR="00863450" w:rsidRDefault="00863450" w:rsidP="00863450">
      <w:pPr>
        <w:pStyle w:val="NoSpacing"/>
        <w:jc w:val="center"/>
        <w:rPr>
          <w:rFonts w:ascii="Times New Roman" w:hAnsi="Times New Roman"/>
          <w:b/>
          <w:sz w:val="24"/>
          <w:szCs w:val="24"/>
        </w:rPr>
      </w:pPr>
    </w:p>
    <w:p w:rsidR="00863450" w:rsidRPr="00EA5C64" w:rsidRDefault="00863450" w:rsidP="00863450">
      <w:pPr>
        <w:pStyle w:val="NoSpacing"/>
        <w:jc w:val="center"/>
        <w:rPr>
          <w:rFonts w:ascii="Times New Roman" w:hAnsi="Times New Roman"/>
          <w:b/>
          <w:sz w:val="24"/>
          <w:szCs w:val="24"/>
        </w:rPr>
      </w:pPr>
      <w:r w:rsidRPr="00EA5C64">
        <w:rPr>
          <w:rFonts w:ascii="Times New Roman" w:hAnsi="Times New Roman"/>
          <w:b/>
          <w:sz w:val="24"/>
          <w:szCs w:val="24"/>
        </w:rPr>
        <w:t>THE GOSPEL</w:t>
      </w:r>
    </w:p>
    <w:p w:rsidR="00863450" w:rsidRPr="00EA5C64" w:rsidRDefault="00863450" w:rsidP="00863450">
      <w:pPr>
        <w:pStyle w:val="NoSpacing"/>
        <w:rPr>
          <w:rFonts w:ascii="Times New Roman" w:hAnsi="Times New Roman"/>
          <w:sz w:val="24"/>
          <w:szCs w:val="24"/>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863450" w:rsidRPr="00EA5C64" w:rsidRDefault="00863450" w:rsidP="00863450">
      <w:pPr>
        <w:pStyle w:val="NoSpacing"/>
        <w:rPr>
          <w:rFonts w:ascii="Times New Roman" w:hAnsi="Times New Roman"/>
          <w:sz w:val="10"/>
          <w:szCs w:val="10"/>
        </w:rPr>
      </w:pPr>
    </w:p>
    <w:p w:rsidR="00863450" w:rsidRPr="00AE073C" w:rsidRDefault="00863450" w:rsidP="00863450">
      <w:pPr>
        <w:pStyle w:val="NoSpacing"/>
        <w:rPr>
          <w:rFonts w:ascii="Arial" w:hAnsi="Arial" w:cs="Arial"/>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sidRPr="00AE073C">
        <w:rPr>
          <w:rFonts w:ascii="Arial" w:hAnsi="Arial" w:cs="Arial"/>
        </w:rPr>
        <w:t xml:space="preserve">Luke 9.28-43 </w:t>
      </w:r>
    </w:p>
    <w:p w:rsidR="00863450" w:rsidRPr="00EA5C64" w:rsidRDefault="00863450" w:rsidP="00863450">
      <w:pPr>
        <w:pStyle w:val="NoSpacing"/>
        <w:rPr>
          <w:rFonts w:ascii="Times New Roman" w:hAnsi="Times New Roman"/>
          <w:b/>
          <w:i/>
          <w:sz w:val="10"/>
          <w:szCs w:val="10"/>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863450" w:rsidRPr="005F3F43" w:rsidRDefault="00863450" w:rsidP="00863450">
      <w:pPr>
        <w:pStyle w:val="NoSpacing"/>
        <w:rPr>
          <w:rFonts w:ascii="Arial" w:hAnsi="Arial" w:cs="Arial"/>
          <w:sz w:val="20"/>
          <w:szCs w:val="20"/>
          <w:lang w:eastAsia="en-AU"/>
        </w:rPr>
      </w:pPr>
      <w:bookmarkStart w:id="0" w:name="epistle_reading"/>
      <w:bookmarkEnd w:id="0"/>
    </w:p>
    <w:p w:rsidR="00863450" w:rsidRPr="00AE073C" w:rsidRDefault="00863450" w:rsidP="00863450">
      <w:pPr>
        <w:pStyle w:val="NoSpacing"/>
        <w:rPr>
          <w:rFonts w:ascii="Arial" w:hAnsi="Arial" w:cs="Arial"/>
          <w:sz w:val="21"/>
          <w:szCs w:val="21"/>
        </w:rPr>
      </w:pPr>
      <w:r w:rsidRPr="00AE073C">
        <w:rPr>
          <w:rFonts w:ascii="Arial" w:hAnsi="Arial" w:cs="Arial"/>
          <w:sz w:val="21"/>
          <w:szCs w:val="21"/>
        </w:rPr>
        <w:t xml:space="preserve">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w:t>
      </w:r>
      <w:proofErr w:type="gramStart"/>
      <w:r w:rsidRPr="00AE073C">
        <w:rPr>
          <w:rFonts w:ascii="Arial" w:hAnsi="Arial" w:cs="Arial"/>
          <w:sz w:val="21"/>
          <w:szCs w:val="21"/>
        </w:rPr>
        <w:t>“</w:t>
      </w:r>
      <w:proofErr w:type="gramEnd"/>
      <w:r w:rsidRPr="00AE073C">
        <w:rPr>
          <w:rFonts w:ascii="Arial" w:hAnsi="Arial" w:cs="Arial"/>
          <w:sz w:val="21"/>
          <w:szCs w:val="21"/>
        </w:rPr>
        <w:t>One does not live by bread alone.” ’ 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 “Worship the Lord your God, and serve only him.” ’ Then the devil took him to Jerusalem, and placed him on the pinnacle of the temple, saying to him, ‘If you are the Son of God, throw yourself down from here, for it is written, “He will command his angels concerning you, to protect you”, and “On their hands they will bear you up, so that you will not dash your foot against a stone.” ’ Jesus answered him, ‘</w:t>
      </w:r>
      <w:proofErr w:type="gramStart"/>
      <w:r w:rsidRPr="00AE073C">
        <w:rPr>
          <w:rFonts w:ascii="Arial" w:hAnsi="Arial" w:cs="Arial"/>
          <w:sz w:val="21"/>
          <w:szCs w:val="21"/>
        </w:rPr>
        <w:t>It</w:t>
      </w:r>
      <w:proofErr w:type="gramEnd"/>
      <w:r w:rsidRPr="00AE073C">
        <w:rPr>
          <w:rFonts w:ascii="Arial" w:hAnsi="Arial" w:cs="Arial"/>
          <w:sz w:val="21"/>
          <w:szCs w:val="21"/>
        </w:rPr>
        <w:t xml:space="preserve"> is said, “Do not put the Lord your God to the test.” ’ When the devil had finished every test, he departed from him until an opportune time. Then Jesus, filled with the power of the Spirit, returned to Galilee, and a report about him spread through all the surrounding country.</w:t>
      </w:r>
    </w:p>
    <w:p w:rsidR="00863450" w:rsidRPr="00AE073C" w:rsidRDefault="00863450" w:rsidP="00863450">
      <w:pPr>
        <w:pStyle w:val="NoSpacing"/>
        <w:rPr>
          <w:rFonts w:ascii="Arial" w:hAnsi="Arial" w:cs="Arial"/>
          <w:sz w:val="10"/>
          <w:szCs w:val="10"/>
        </w:rPr>
      </w:pPr>
    </w:p>
    <w:p w:rsidR="00863450" w:rsidRPr="00EA5C64" w:rsidRDefault="00863450" w:rsidP="00863450">
      <w:pPr>
        <w:pStyle w:val="NoSpacing"/>
        <w:rPr>
          <w:rFonts w:ascii="Times New Roman" w:hAnsi="Times New Roman"/>
          <w:sz w:val="10"/>
          <w:szCs w:val="10"/>
        </w:rPr>
      </w:pPr>
    </w:p>
    <w:p w:rsidR="00863450" w:rsidRPr="00DC7904" w:rsidRDefault="00863450" w:rsidP="00863450">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863450" w:rsidRDefault="00863450" w:rsidP="00863450">
      <w:pPr>
        <w:pStyle w:val="NoSpacing"/>
        <w:jc w:val="center"/>
        <w:rPr>
          <w:rFonts w:ascii="Times New Roman" w:hAnsi="Times New Roman"/>
          <w:sz w:val="24"/>
          <w:szCs w:val="24"/>
        </w:rPr>
      </w:pPr>
    </w:p>
    <w:p w:rsidR="00863450" w:rsidRDefault="00863450" w:rsidP="00863450">
      <w:pPr>
        <w:pStyle w:val="NoSpacing"/>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63450" w:rsidRDefault="00863450" w:rsidP="00863450"/>
    <w:p w:rsidR="002C47D9" w:rsidRDefault="002C47D9">
      <w:pPr>
        <w:pStyle w:val="BodyText"/>
        <w:rPr>
          <w:i/>
          <w:sz w:val="12"/>
        </w:rPr>
      </w:pPr>
    </w:p>
    <w:p w:rsidR="00863450" w:rsidRDefault="00863450"/>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roadway">
    <w:altName w:val="Times New Roman"/>
    <w:charset w:val="00"/>
    <w:family w:val="auto"/>
    <w:pitch w:val="default"/>
    <w:sig w:usb0="00000000" w:usb1="00000000" w:usb2="00000000" w:usb3="00000000" w:csb0="00000000"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2C47D9"/>
    <w:rsid w:val="00201195"/>
    <w:rsid w:val="002C47D9"/>
    <w:rsid w:val="005046A0"/>
    <w:rsid w:val="005964A7"/>
    <w:rsid w:val="00863450"/>
    <w:rsid w:val="00A26516"/>
    <w:rsid w:val="00A57E90"/>
    <w:rsid w:val="00AB584E"/>
    <w:rsid w:val="00B94CE2"/>
    <w:rsid w:val="00CC64E7"/>
    <w:rsid w:val="00D33640"/>
    <w:rsid w:val="00EA3C6D"/>
    <w:rsid w:val="00EF791B"/>
    <w:rsid w:val="00F175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semiHidden/>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u/imgres?sa=X&amp;biw=1152&amp;bih=530&amp;tbm=isch&amp;tbnid=c8hxfOlPBxvt4M:&amp;imgrefurl=http://javacasa.com/humor/foto.htm&amp;docid=TE2-2mlr79t1JM&amp;imgurl=http://javacasa.com/humor/images/christians.jpg&amp;w=352&amp;h=382&amp;ei=t4GzUtTHA5DvkAWA7oGYBQ&amp;zoom=1&amp;ved=1t:3588,r:82,s:0,i:334"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2019-03-15T09:10:00Z</dcterms:created>
  <dcterms:modified xsi:type="dcterms:W3CDTF">2019-03-15T09:10:00Z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