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Pr="00F45257" w:rsidRDefault="0008797F" w:rsidP="0008797F">
      <w:pPr>
        <w:pStyle w:val="NoSpacing"/>
        <w:pBdr>
          <w:bottom w:val="single" w:sz="12" w:space="1" w:color="auto"/>
        </w:pBdr>
        <w:rPr>
          <w:rFonts w:ascii="Arial" w:hAnsi="Arial" w:cs="Arial"/>
          <w:sz w:val="24"/>
          <w:szCs w:val="24"/>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w:t>
      </w:r>
      <w:r w:rsidR="003D3901" w:rsidRPr="00F45257">
        <w:rPr>
          <w:color w:val="000000"/>
          <w:sz w:val="24"/>
          <w:szCs w:val="24"/>
        </w:rPr>
        <w:t>Hannah, for Hannah’s family as they care for her, for Lydia, Shirley, and those we name in the silence of our hearts. . . . .</w:t>
      </w:r>
    </w:p>
    <w:p w:rsidR="0008797F" w:rsidRDefault="0008797F" w:rsidP="0008797F">
      <w:pPr>
        <w:pStyle w:val="NoSpacing"/>
        <w:pBdr>
          <w:bottom w:val="single" w:sz="12" w:space="1" w:color="auto"/>
        </w:pBdr>
        <w:rPr>
          <w:rFonts w:ascii="Arial" w:hAnsi="Arial" w:cs="Arial"/>
          <w:sz w:val="20"/>
          <w:szCs w:val="20"/>
        </w:rPr>
      </w:pPr>
    </w:p>
    <w:p w:rsidR="00201195" w:rsidRDefault="00224219" w:rsidP="00201195">
      <w:pPr>
        <w:spacing w:before="85"/>
        <w:ind w:left="2197"/>
        <w:rPr>
          <w:b/>
        </w:rPr>
      </w:pPr>
      <w:r w:rsidRPr="00224219">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61"/>
        <w:gridCol w:w="2161"/>
        <w:gridCol w:w="2161"/>
      </w:tblGrid>
      <w:tr w:rsidR="007709AB" w:rsidTr="007709AB">
        <w:trPr>
          <w:trHeight w:val="213"/>
        </w:trPr>
        <w:tc>
          <w:tcPr>
            <w:tcW w:w="2161" w:type="dxa"/>
            <w:tcBorders>
              <w:bottom w:val="single" w:sz="6" w:space="0" w:color="6F2F9F"/>
            </w:tcBorders>
          </w:tcPr>
          <w:p w:rsidR="007709AB" w:rsidRPr="007A5037" w:rsidRDefault="003D3901" w:rsidP="003D3901">
            <w:pPr>
              <w:pStyle w:val="TableParagraph"/>
              <w:spacing w:line="173" w:lineRule="exact"/>
              <w:rPr>
                <w:b/>
                <w:color w:val="0070C0"/>
                <w:sz w:val="20"/>
              </w:rPr>
            </w:pPr>
            <w:r>
              <w:rPr>
                <w:b/>
                <w:color w:val="0070C0"/>
                <w:sz w:val="20"/>
              </w:rPr>
              <w:t>28</w:t>
            </w:r>
            <w:r>
              <w:rPr>
                <w:b/>
                <w:color w:val="0070C0"/>
                <w:sz w:val="20"/>
                <w:vertAlign w:val="superscript"/>
              </w:rPr>
              <w:t>th</w:t>
            </w:r>
            <w:r w:rsidR="007709AB" w:rsidRPr="007A5037">
              <w:rPr>
                <w:b/>
                <w:color w:val="0070C0"/>
                <w:sz w:val="20"/>
              </w:rPr>
              <w:t xml:space="preserve"> April</w:t>
            </w:r>
          </w:p>
        </w:tc>
        <w:tc>
          <w:tcPr>
            <w:tcW w:w="2161" w:type="dxa"/>
            <w:tcBorders>
              <w:bottom w:val="single" w:sz="6" w:space="0" w:color="6F2F9F"/>
            </w:tcBorders>
          </w:tcPr>
          <w:p w:rsidR="007709AB" w:rsidRPr="00F175EF" w:rsidRDefault="003D3901" w:rsidP="003D3901">
            <w:pPr>
              <w:pStyle w:val="TableParagraph"/>
              <w:spacing w:line="173" w:lineRule="exact"/>
              <w:rPr>
                <w:b/>
                <w:color w:val="7030A0"/>
                <w:sz w:val="20"/>
              </w:rPr>
            </w:pPr>
            <w:r>
              <w:rPr>
                <w:b/>
                <w:color w:val="7030A0"/>
                <w:sz w:val="20"/>
              </w:rPr>
              <w:t>5</w:t>
            </w:r>
            <w:r>
              <w:rPr>
                <w:b/>
                <w:color w:val="7030A0"/>
                <w:sz w:val="20"/>
                <w:vertAlign w:val="superscript"/>
              </w:rPr>
              <w:t xml:space="preserve">th </w:t>
            </w:r>
            <w:r w:rsidR="007709AB" w:rsidRPr="00F175EF">
              <w:rPr>
                <w:b/>
                <w:color w:val="7030A0"/>
                <w:sz w:val="20"/>
              </w:rPr>
              <w:t xml:space="preserve"> </w:t>
            </w:r>
            <w:r>
              <w:rPr>
                <w:b/>
                <w:color w:val="7030A0"/>
                <w:sz w:val="20"/>
              </w:rPr>
              <w:t>May</w:t>
            </w:r>
          </w:p>
        </w:tc>
        <w:tc>
          <w:tcPr>
            <w:tcW w:w="2161" w:type="dxa"/>
            <w:tcBorders>
              <w:bottom w:val="single" w:sz="6" w:space="0" w:color="6F2F9F"/>
            </w:tcBorders>
          </w:tcPr>
          <w:p w:rsidR="007709AB" w:rsidRPr="00241AE2" w:rsidRDefault="003D3901" w:rsidP="003D3901">
            <w:pPr>
              <w:pStyle w:val="TableParagraph"/>
              <w:spacing w:line="173" w:lineRule="exact"/>
              <w:rPr>
                <w:b/>
                <w:color w:val="00B050"/>
                <w:sz w:val="20"/>
              </w:rPr>
            </w:pPr>
            <w:r>
              <w:rPr>
                <w:b/>
                <w:color w:val="00B050"/>
                <w:sz w:val="20"/>
              </w:rPr>
              <w:t>12</w:t>
            </w:r>
            <w:r>
              <w:rPr>
                <w:b/>
                <w:color w:val="00B050"/>
                <w:sz w:val="20"/>
                <w:vertAlign w:val="superscript"/>
              </w:rPr>
              <w:t>th</w:t>
            </w:r>
            <w:r w:rsidR="007709AB" w:rsidRPr="00241AE2">
              <w:rPr>
                <w:b/>
                <w:color w:val="00B050"/>
                <w:sz w:val="20"/>
              </w:rPr>
              <w:t xml:space="preserve"> </w:t>
            </w:r>
            <w:r>
              <w:rPr>
                <w:b/>
                <w:color w:val="00B050"/>
                <w:sz w:val="20"/>
              </w:rPr>
              <w:t>May</w:t>
            </w:r>
          </w:p>
        </w:tc>
      </w:tr>
      <w:tr w:rsidR="007709AB" w:rsidTr="007709AB">
        <w:trPr>
          <w:trHeight w:val="203"/>
        </w:trPr>
        <w:tc>
          <w:tcPr>
            <w:tcW w:w="2161" w:type="dxa"/>
            <w:tcBorders>
              <w:top w:val="single" w:sz="6" w:space="0" w:color="6F2F9F"/>
              <w:bottom w:val="single" w:sz="6" w:space="0" w:color="6F2F9F"/>
            </w:tcBorders>
          </w:tcPr>
          <w:p w:rsidR="007709AB" w:rsidRPr="007A5037" w:rsidRDefault="003D3901" w:rsidP="00330361">
            <w:pPr>
              <w:pStyle w:val="TableParagraph"/>
              <w:spacing w:before="15" w:line="170" w:lineRule="exact"/>
              <w:rPr>
                <w:b/>
                <w:color w:val="0070C0"/>
                <w:sz w:val="18"/>
              </w:rPr>
            </w:pPr>
            <w:r>
              <w:rPr>
                <w:b/>
                <w:color w:val="0070C0"/>
                <w:sz w:val="18"/>
              </w:rPr>
              <w:t>2</w:t>
            </w:r>
            <w:r w:rsidRPr="003D3901">
              <w:rPr>
                <w:b/>
                <w:color w:val="0070C0"/>
                <w:sz w:val="18"/>
                <w:vertAlign w:val="superscript"/>
              </w:rPr>
              <w:t>nd</w:t>
            </w:r>
            <w:r>
              <w:rPr>
                <w:b/>
                <w:color w:val="0070C0"/>
                <w:sz w:val="18"/>
              </w:rPr>
              <w:t xml:space="preserve"> Sunday of Easter</w:t>
            </w:r>
          </w:p>
        </w:tc>
        <w:tc>
          <w:tcPr>
            <w:tcW w:w="2161" w:type="dxa"/>
            <w:tcBorders>
              <w:top w:val="single" w:sz="6" w:space="0" w:color="6F2F9F"/>
              <w:bottom w:val="single" w:sz="6" w:space="0" w:color="6F2F9F"/>
            </w:tcBorders>
          </w:tcPr>
          <w:p w:rsidR="007709AB" w:rsidRPr="00F175EF" w:rsidRDefault="003D3901" w:rsidP="003D3901">
            <w:pPr>
              <w:pStyle w:val="TableParagraph"/>
              <w:spacing w:before="15" w:line="170" w:lineRule="exact"/>
              <w:rPr>
                <w:b/>
                <w:color w:val="7030A0"/>
                <w:sz w:val="18"/>
              </w:rPr>
            </w:pPr>
            <w:r>
              <w:rPr>
                <w:b/>
                <w:color w:val="7030A0"/>
                <w:sz w:val="18"/>
              </w:rPr>
              <w:t>3</w:t>
            </w:r>
            <w:r w:rsidRPr="003D3901">
              <w:rPr>
                <w:b/>
                <w:color w:val="7030A0"/>
                <w:sz w:val="18"/>
                <w:vertAlign w:val="superscript"/>
              </w:rPr>
              <w:t>rd</w:t>
            </w:r>
            <w:r>
              <w:rPr>
                <w:b/>
                <w:color w:val="7030A0"/>
                <w:sz w:val="18"/>
              </w:rPr>
              <w:t xml:space="preserve"> Sunday of Easter</w:t>
            </w:r>
          </w:p>
        </w:tc>
        <w:tc>
          <w:tcPr>
            <w:tcW w:w="2161" w:type="dxa"/>
            <w:tcBorders>
              <w:top w:val="single" w:sz="6" w:space="0" w:color="6F2F9F"/>
              <w:bottom w:val="single" w:sz="6" w:space="0" w:color="6F2F9F"/>
            </w:tcBorders>
          </w:tcPr>
          <w:p w:rsidR="007709AB" w:rsidRPr="00241AE2" w:rsidRDefault="003D3901" w:rsidP="003D3901">
            <w:pPr>
              <w:pStyle w:val="TableParagraph"/>
              <w:spacing w:before="15" w:line="170" w:lineRule="exact"/>
              <w:rPr>
                <w:b/>
                <w:color w:val="00B050"/>
                <w:sz w:val="18"/>
              </w:rPr>
            </w:pPr>
            <w:r>
              <w:rPr>
                <w:b/>
                <w:color w:val="00B050"/>
                <w:sz w:val="18"/>
              </w:rPr>
              <w:t>4</w:t>
            </w:r>
            <w:r w:rsidRPr="003D3901">
              <w:rPr>
                <w:b/>
                <w:color w:val="00B050"/>
                <w:sz w:val="18"/>
                <w:vertAlign w:val="superscript"/>
              </w:rPr>
              <w:t>th</w:t>
            </w:r>
            <w:r>
              <w:rPr>
                <w:b/>
                <w:color w:val="00B050"/>
                <w:sz w:val="18"/>
              </w:rPr>
              <w:t xml:space="preserve"> Sunday of Easter</w:t>
            </w:r>
          </w:p>
        </w:tc>
      </w:tr>
      <w:tr w:rsidR="00CB4CD2" w:rsidTr="007709AB">
        <w:trPr>
          <w:trHeight w:val="259"/>
        </w:trPr>
        <w:tc>
          <w:tcPr>
            <w:tcW w:w="2161" w:type="dxa"/>
            <w:tcBorders>
              <w:top w:val="single" w:sz="6" w:space="0" w:color="6F2F9F"/>
            </w:tcBorders>
          </w:tcPr>
          <w:p w:rsidR="00CB4CD2" w:rsidRPr="00F45257" w:rsidRDefault="003D3901" w:rsidP="00330361">
            <w:pPr>
              <w:pStyle w:val="TableParagraph"/>
              <w:spacing w:before="16" w:line="242" w:lineRule="exact"/>
              <w:rPr>
                <w:b/>
                <w:color w:val="0070C0"/>
                <w:sz w:val="20"/>
                <w:szCs w:val="20"/>
              </w:rPr>
            </w:pPr>
            <w:r w:rsidRPr="00F45257">
              <w:rPr>
                <w:b/>
                <w:color w:val="0070C0"/>
                <w:sz w:val="20"/>
                <w:szCs w:val="20"/>
              </w:rPr>
              <w:t>Acts 5.27-32</w:t>
            </w:r>
          </w:p>
        </w:tc>
        <w:tc>
          <w:tcPr>
            <w:tcW w:w="2161" w:type="dxa"/>
            <w:tcBorders>
              <w:top w:val="single" w:sz="6" w:space="0" w:color="6F2F9F"/>
            </w:tcBorders>
          </w:tcPr>
          <w:p w:rsidR="00CB4CD2" w:rsidRPr="00F45257" w:rsidRDefault="003D3901" w:rsidP="00281676">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Acts 9.1-6 (7-20)</w:t>
            </w:r>
          </w:p>
        </w:tc>
        <w:tc>
          <w:tcPr>
            <w:tcW w:w="2161" w:type="dxa"/>
            <w:tcBorders>
              <w:top w:val="single" w:sz="6" w:space="0" w:color="6F2F9F"/>
            </w:tcBorders>
          </w:tcPr>
          <w:p w:rsidR="00CB4CD2" w:rsidRPr="00F45257" w:rsidRDefault="003D3901" w:rsidP="00701E74">
            <w:pPr>
              <w:pStyle w:val="TableParagraph"/>
              <w:spacing w:before="16" w:line="242" w:lineRule="exact"/>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Acts 9.36-43</w:t>
            </w:r>
          </w:p>
        </w:tc>
      </w:tr>
      <w:tr w:rsidR="003D3901" w:rsidTr="007709AB">
        <w:trPr>
          <w:trHeight w:val="244"/>
        </w:trPr>
        <w:tc>
          <w:tcPr>
            <w:tcW w:w="2161" w:type="dxa"/>
          </w:tcPr>
          <w:p w:rsidR="003D3901" w:rsidRPr="00F45257" w:rsidRDefault="003D3901" w:rsidP="00D644B3">
            <w:pPr>
              <w:pStyle w:val="TableParagraph"/>
              <w:rPr>
                <w:b/>
                <w:color w:val="0070C0"/>
                <w:sz w:val="20"/>
                <w:szCs w:val="20"/>
              </w:rPr>
            </w:pPr>
            <w:r w:rsidRPr="00F45257">
              <w:rPr>
                <w:b/>
                <w:color w:val="0070C0"/>
                <w:sz w:val="20"/>
                <w:szCs w:val="20"/>
              </w:rPr>
              <w:t>Revelation 1.4-8</w:t>
            </w:r>
          </w:p>
        </w:tc>
        <w:tc>
          <w:tcPr>
            <w:tcW w:w="2161" w:type="dxa"/>
          </w:tcPr>
          <w:p w:rsidR="003D3901" w:rsidRPr="00F45257" w:rsidRDefault="003D3901" w:rsidP="00281676">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 xml:space="preserve"> Revelation 5.6-14</w:t>
            </w:r>
          </w:p>
        </w:tc>
        <w:tc>
          <w:tcPr>
            <w:tcW w:w="2161" w:type="dxa"/>
          </w:tcPr>
          <w:p w:rsidR="003D3901" w:rsidRPr="00F45257" w:rsidRDefault="003D3901" w:rsidP="00701E74">
            <w:pPr>
              <w:pStyle w:val="TableParagraph"/>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Revelation 7.9-17</w:t>
            </w:r>
          </w:p>
        </w:tc>
      </w:tr>
      <w:tr w:rsidR="003D3901" w:rsidTr="007709AB">
        <w:trPr>
          <w:trHeight w:val="244"/>
        </w:trPr>
        <w:tc>
          <w:tcPr>
            <w:tcW w:w="2161" w:type="dxa"/>
          </w:tcPr>
          <w:p w:rsidR="003D3901" w:rsidRPr="00F45257" w:rsidRDefault="003D3901" w:rsidP="00D644B3">
            <w:pPr>
              <w:pStyle w:val="TableParagraph"/>
              <w:spacing w:line="202" w:lineRule="exact"/>
              <w:rPr>
                <w:b/>
                <w:color w:val="0070C0"/>
                <w:sz w:val="20"/>
                <w:szCs w:val="20"/>
              </w:rPr>
            </w:pPr>
            <w:r w:rsidRPr="00F45257">
              <w:rPr>
                <w:b/>
                <w:color w:val="0070C0"/>
                <w:sz w:val="20"/>
                <w:szCs w:val="20"/>
              </w:rPr>
              <w:t>John 20.19-31</w:t>
            </w:r>
          </w:p>
        </w:tc>
        <w:tc>
          <w:tcPr>
            <w:tcW w:w="2161" w:type="dxa"/>
          </w:tcPr>
          <w:p w:rsidR="003D3901" w:rsidRPr="00F45257" w:rsidRDefault="003D3901" w:rsidP="00B95EB4">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John 21.1-19</w:t>
            </w:r>
          </w:p>
        </w:tc>
        <w:tc>
          <w:tcPr>
            <w:tcW w:w="2161" w:type="dxa"/>
          </w:tcPr>
          <w:p w:rsidR="003D3901" w:rsidRPr="00F45257" w:rsidRDefault="003D3901" w:rsidP="00F9500C">
            <w:pPr>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John 10.22-30</w:t>
            </w:r>
          </w:p>
        </w:tc>
      </w:tr>
      <w:tr w:rsidR="003D3901" w:rsidTr="007709AB">
        <w:trPr>
          <w:trHeight w:val="222"/>
        </w:trPr>
        <w:tc>
          <w:tcPr>
            <w:tcW w:w="2161" w:type="dxa"/>
          </w:tcPr>
          <w:p w:rsidR="003D3901" w:rsidRPr="007A5037" w:rsidRDefault="003D3901" w:rsidP="00330361">
            <w:pPr>
              <w:pStyle w:val="TableParagraph"/>
              <w:spacing w:line="202" w:lineRule="exact"/>
              <w:rPr>
                <w:b/>
                <w:color w:val="0070C0"/>
                <w:sz w:val="20"/>
              </w:rPr>
            </w:pPr>
          </w:p>
        </w:tc>
        <w:tc>
          <w:tcPr>
            <w:tcW w:w="2161" w:type="dxa"/>
          </w:tcPr>
          <w:p w:rsidR="003D3901" w:rsidRPr="00DE0C1E" w:rsidRDefault="003D3901" w:rsidP="00B95EB4">
            <w:pPr>
              <w:rPr>
                <w:color w:val="000000"/>
                <w:sz w:val="27"/>
                <w:szCs w:val="27"/>
              </w:rPr>
            </w:pPr>
          </w:p>
        </w:tc>
        <w:tc>
          <w:tcPr>
            <w:tcW w:w="2161" w:type="dxa"/>
          </w:tcPr>
          <w:p w:rsidR="003D3901" w:rsidRPr="00CC030F" w:rsidRDefault="003D3901" w:rsidP="00F9500C">
            <w:pPr>
              <w:rPr>
                <w:color w:val="000000"/>
                <w:sz w:val="27"/>
                <w:szCs w:val="27"/>
              </w:rPr>
            </w:pP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224219"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201195" w:rsidP="00E66AAF">
      <w:pPr>
        <w:spacing w:line="248" w:lineRule="exact"/>
        <w:ind w:left="1381" w:right="1261"/>
        <w:jc w:val="center"/>
        <w:rPr>
          <w:rFonts w:ascii="Times New Roman" w:hAnsi="Times New Roman"/>
          <w:b/>
        </w:rPr>
      </w:pPr>
      <w:r>
        <w:rPr>
          <w:rFonts w:ascii="Times New Roman" w:hAnsi="Times New Roman"/>
          <w:b/>
          <w:sz w:val="24"/>
          <w:u w:val="thick"/>
        </w:rPr>
        <w:t xml:space="preserve">DIARY DATES </w:t>
      </w:r>
    </w:p>
    <w:p w:rsidR="003D3901" w:rsidRPr="00E66AAF" w:rsidRDefault="003D3901" w:rsidP="003D3901">
      <w:pPr>
        <w:pStyle w:val="NormalWeb"/>
        <w:contextualSpacing/>
        <w:rPr>
          <w:color w:val="000000"/>
          <w:sz w:val="22"/>
          <w:szCs w:val="22"/>
        </w:rPr>
      </w:pPr>
      <w:r w:rsidRPr="00E66AAF">
        <w:rPr>
          <w:color w:val="000000"/>
          <w:sz w:val="22"/>
          <w:szCs w:val="22"/>
        </w:rPr>
        <w:t>Thursday 25th April – ANZAC DAY – see local papers for times.</w:t>
      </w:r>
    </w:p>
    <w:p w:rsidR="003D3901" w:rsidRPr="00E66AAF" w:rsidRDefault="003D3901" w:rsidP="003D3901">
      <w:pPr>
        <w:pStyle w:val="NormalWeb"/>
        <w:contextualSpacing/>
        <w:rPr>
          <w:color w:val="000000"/>
          <w:sz w:val="22"/>
          <w:szCs w:val="22"/>
        </w:rPr>
      </w:pPr>
      <w:proofErr w:type="gramStart"/>
      <w:r w:rsidRPr="00E66AAF">
        <w:rPr>
          <w:color w:val="000000"/>
          <w:sz w:val="22"/>
          <w:szCs w:val="22"/>
        </w:rPr>
        <w:t>Sunday May 5th – Guest preacher Mr. David Spitteler at both services.</w:t>
      </w:r>
      <w:proofErr w:type="gramEnd"/>
    </w:p>
    <w:p w:rsidR="003D3901" w:rsidRPr="00E66AAF" w:rsidRDefault="003D3901" w:rsidP="003D3901">
      <w:pPr>
        <w:pStyle w:val="NormalWeb"/>
        <w:contextualSpacing/>
        <w:rPr>
          <w:color w:val="000000"/>
          <w:sz w:val="22"/>
          <w:szCs w:val="22"/>
        </w:rPr>
      </w:pPr>
      <w:r w:rsidRPr="00E66AAF">
        <w:rPr>
          <w:color w:val="000000"/>
          <w:sz w:val="22"/>
          <w:szCs w:val="22"/>
        </w:rPr>
        <w:t>Sunday May 19th - Parish Council meets on Sunday at 12noon.</w:t>
      </w:r>
    </w:p>
    <w:p w:rsidR="003D3901" w:rsidRPr="00E66AAF" w:rsidRDefault="003D3901" w:rsidP="003D3901">
      <w:pPr>
        <w:pStyle w:val="NormalWeb"/>
        <w:contextualSpacing/>
        <w:rPr>
          <w:color w:val="000000"/>
          <w:sz w:val="22"/>
          <w:szCs w:val="22"/>
        </w:rPr>
      </w:pPr>
      <w:r w:rsidRPr="00E66AAF">
        <w:rPr>
          <w:color w:val="000000"/>
          <w:sz w:val="22"/>
          <w:szCs w:val="22"/>
        </w:rPr>
        <w:t>Thursday 30th May – Ascension Day – 10.30am Eucharist at Christ Church.</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E66AAF" w:rsidRPr="00D443CF" w:rsidRDefault="00E66AAF" w:rsidP="00E66AAF">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E66AAF" w:rsidRPr="00D443CF" w:rsidRDefault="00E66AAF" w:rsidP="00E66AAF">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E66AAF" w:rsidRPr="00D443CF" w:rsidRDefault="00E66AAF" w:rsidP="00E66AAF">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E66AAF" w:rsidRPr="00D443CF" w:rsidRDefault="00E66AAF" w:rsidP="00E66AAF">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E66AAF" w:rsidRPr="00D443CF" w:rsidRDefault="00E66AAF" w:rsidP="00E66AAF">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E66AAF" w:rsidRPr="00D443CF" w:rsidRDefault="00E66AAF" w:rsidP="00E66AAF">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08797F" w:rsidRDefault="0008797F" w:rsidP="00201195">
      <w:pPr>
        <w:pStyle w:val="Heading1"/>
        <w:spacing w:before="31"/>
      </w:pPr>
    </w:p>
    <w:p w:rsidR="0008797F" w:rsidRPr="00CD1925" w:rsidRDefault="00CD1925" w:rsidP="00CD1925">
      <w:pPr>
        <w:pStyle w:val="Heading1"/>
        <w:spacing w:before="31"/>
        <w:rPr>
          <w:sz w:val="20"/>
          <w:szCs w:val="20"/>
        </w:rPr>
      </w:pPr>
      <w:r w:rsidRPr="00CD1925">
        <w:rPr>
          <w:sz w:val="20"/>
          <w:szCs w:val="20"/>
        </w:rPr>
        <w:t>Pew sheet contact:donegal_consulting@hotmail.com</w:t>
      </w:r>
    </w:p>
    <w:p w:rsidR="00CD1925" w:rsidRDefault="00CD1925" w:rsidP="00CD1925">
      <w:pPr>
        <w:pStyle w:val="Heading1"/>
        <w:spacing w:before="31"/>
        <w:rPr>
          <w:sz w:val="20"/>
          <w:szCs w:val="20"/>
        </w:rPr>
      </w:pPr>
      <w:r w:rsidRPr="00CD1925">
        <w:rPr>
          <w:sz w:val="20"/>
          <w:szCs w:val="20"/>
        </w:rPr>
        <w:t>Robyn 54293429 (leave a message)</w:t>
      </w:r>
    </w:p>
    <w:p w:rsidR="004E0400" w:rsidRDefault="004E0400" w:rsidP="00201195">
      <w:pPr>
        <w:pStyle w:val="Heading1"/>
        <w:spacing w:before="31"/>
      </w:pPr>
    </w:p>
    <w:p w:rsidR="00201195" w:rsidRDefault="00201195" w:rsidP="00201195">
      <w:pPr>
        <w:pStyle w:val="Heading1"/>
        <w:spacing w:before="31"/>
      </w:pPr>
      <w:r>
        <w:t>Welcome to the</w:t>
      </w:r>
    </w:p>
    <w:p w:rsidR="00201195" w:rsidRDefault="00224219" w:rsidP="00201195">
      <w:pPr>
        <w:spacing w:before="4" w:line="237" w:lineRule="auto"/>
        <w:ind w:left="1385" w:right="1261"/>
        <w:jc w:val="center"/>
        <w:rPr>
          <w:rFonts w:ascii="Algerian" w:hAnsi="Algerian"/>
          <w:sz w:val="26"/>
        </w:rPr>
      </w:pPr>
      <w:r w:rsidRPr="00224219">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F45257" w:rsidP="00201195">
      <w:pPr>
        <w:spacing w:before="3" w:after="12"/>
        <w:ind w:left="116"/>
        <w:jc w:val="center"/>
        <w:rPr>
          <w:color w:val="F79646" w:themeColor="accent6"/>
          <w:sz w:val="27"/>
          <w:szCs w:val="27"/>
        </w:rPr>
      </w:pPr>
      <w:r w:rsidRPr="00F45257">
        <w:rPr>
          <w:color w:val="F79646" w:themeColor="accent6"/>
          <w:sz w:val="27"/>
          <w:szCs w:val="27"/>
        </w:rPr>
        <w:t>Easter Day – April 21st YC 2019</w:t>
      </w:r>
    </w:p>
    <w:p w:rsidR="00201195" w:rsidRDefault="00201195" w:rsidP="00201195">
      <w:pPr>
        <w:spacing w:before="3" w:after="12"/>
        <w:ind w:left="116"/>
        <w:jc w:val="center"/>
        <w:rPr>
          <w:b/>
          <w:sz w:val="10"/>
        </w:rPr>
      </w:pPr>
      <w:r>
        <w:rPr>
          <w:b/>
          <w:color w:val="00AFEF"/>
          <w:sz w:val="10"/>
        </w:rPr>
        <w:t>---------------------------------------------------------------------------------------------------------------------------------------------------------------------------------------</w:t>
      </w:r>
    </w:p>
    <w:p w:rsidR="00201195" w:rsidRDefault="00224219" w:rsidP="00201195">
      <w:pPr>
        <w:pStyle w:val="BodyText"/>
        <w:ind w:left="236"/>
      </w:pPr>
      <w:r>
        <w:pict>
          <v:shape id="_x0000_s1047"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016EE0" w:rsidRDefault="008D11A6" w:rsidP="00016EE0">
      <w:pPr>
        <w:pStyle w:val="NormalWeb"/>
        <w:rPr>
          <w:color w:val="000000"/>
          <w:sz w:val="27"/>
          <w:szCs w:val="27"/>
        </w:rPr>
      </w:pPr>
      <w:r w:rsidRPr="00055B98">
        <w:rPr>
          <w:rFonts w:ascii="Monotype Corsiva" w:hAnsi="Monotype Corsiva"/>
          <w:b/>
          <w:noProof/>
          <w:sz w:val="32"/>
          <w:szCs w:val="32"/>
        </w:rPr>
        <w:t>Judi’s Jottings</w:t>
      </w:r>
      <w:r>
        <w:rPr>
          <w:rFonts w:ascii="Monotype Corsiva" w:hAnsi="Monotype Corsiva"/>
          <w:b/>
          <w:noProof/>
          <w:sz w:val="32"/>
          <w:szCs w:val="32"/>
        </w:rPr>
        <w:t xml:space="preserve">: </w:t>
      </w:r>
      <w:r w:rsidR="00016EE0">
        <w:rPr>
          <w:color w:val="000000"/>
          <w:sz w:val="27"/>
          <w:szCs w:val="27"/>
        </w:rPr>
        <w:t xml:space="preserve">He is </w:t>
      </w:r>
      <w:proofErr w:type="gramStart"/>
      <w:r w:rsidR="00016EE0">
        <w:rPr>
          <w:color w:val="000000"/>
          <w:sz w:val="27"/>
          <w:szCs w:val="27"/>
        </w:rPr>
        <w:t>Risen</w:t>
      </w:r>
      <w:proofErr w:type="gramEnd"/>
      <w:r w:rsidR="00016EE0">
        <w:rPr>
          <w:color w:val="000000"/>
          <w:sz w:val="27"/>
          <w:szCs w:val="27"/>
        </w:rPr>
        <w:t xml:space="preserve">, Alleluia! He is </w:t>
      </w:r>
      <w:proofErr w:type="gramStart"/>
      <w:r w:rsidR="00016EE0">
        <w:rPr>
          <w:color w:val="000000"/>
          <w:sz w:val="27"/>
          <w:szCs w:val="27"/>
        </w:rPr>
        <w:t>Risen</w:t>
      </w:r>
      <w:proofErr w:type="gramEnd"/>
      <w:r w:rsidR="00016EE0">
        <w:rPr>
          <w:color w:val="000000"/>
          <w:sz w:val="27"/>
          <w:szCs w:val="27"/>
        </w:rPr>
        <w:t xml:space="preserve"> indeed, Alleluia!</w:t>
      </w:r>
    </w:p>
    <w:p w:rsidR="00016EE0" w:rsidRDefault="00016EE0" w:rsidP="00016EE0">
      <w:pPr>
        <w:pStyle w:val="NormalWeb"/>
        <w:rPr>
          <w:color w:val="000000"/>
          <w:sz w:val="27"/>
          <w:szCs w:val="27"/>
        </w:rPr>
      </w:pPr>
      <w:r>
        <w:rPr>
          <w:color w:val="000000"/>
          <w:sz w:val="27"/>
          <w:szCs w:val="27"/>
        </w:rPr>
        <w:t xml:space="preserve">I have celebrated a wonderful and fulfilling Lent, Holy Week and come to Easter Day feeling blessed to be sharing such an occasion with you. May you all enjoy a blessed </w:t>
      </w:r>
      <w:proofErr w:type="gramStart"/>
      <w:r>
        <w:rPr>
          <w:color w:val="000000"/>
          <w:sz w:val="27"/>
          <w:szCs w:val="27"/>
        </w:rPr>
        <w:t>Easter.</w:t>
      </w:r>
      <w:proofErr w:type="gramEnd"/>
    </w:p>
    <w:p w:rsidR="008D11A6" w:rsidRDefault="008D11A6" w:rsidP="008D11A6">
      <w:pPr>
        <w:pStyle w:val="NoSpacing"/>
        <w:rPr>
          <w:rFonts w:ascii="Arial" w:hAnsi="Arial" w:cs="Arial"/>
          <w:b/>
          <w:color w:val="000000"/>
          <w:sz w:val="20"/>
          <w:szCs w:val="20"/>
          <w:u w:val="single"/>
          <w:lang w:eastAsia="en-AU"/>
        </w:rPr>
      </w:pPr>
    </w:p>
    <w:p w:rsidR="00407A7A" w:rsidRDefault="008D11A6" w:rsidP="00407A7A">
      <w:pPr>
        <w:pStyle w:val="BodyText"/>
        <w:rPr>
          <w:color w:val="000000"/>
        </w:rPr>
      </w:pPr>
      <w:r>
        <w:rPr>
          <w:b/>
          <w:color w:val="000000"/>
          <w:u w:val="single"/>
        </w:rPr>
        <w:t>Sentence:</w:t>
      </w:r>
      <w:r>
        <w:rPr>
          <w:color w:val="000000"/>
        </w:rPr>
        <w:t xml:space="preserve"> </w:t>
      </w:r>
    </w:p>
    <w:p w:rsidR="00407A7A" w:rsidRPr="00407A7A" w:rsidRDefault="00407A7A" w:rsidP="00407A7A">
      <w:pPr>
        <w:pStyle w:val="BodyText"/>
        <w:rPr>
          <w:i/>
          <w:iCs/>
          <w:sz w:val="24"/>
          <w:szCs w:val="24"/>
        </w:rPr>
      </w:pPr>
      <w:r w:rsidRPr="00407A7A">
        <w:rPr>
          <w:sz w:val="24"/>
          <w:szCs w:val="24"/>
        </w:rPr>
        <w:t xml:space="preserve">This is that the day that the Lord has made; let us rejoice and be glad in it. </w:t>
      </w:r>
      <w:r w:rsidRPr="00407A7A">
        <w:rPr>
          <w:i/>
          <w:iCs/>
          <w:sz w:val="24"/>
          <w:szCs w:val="24"/>
        </w:rPr>
        <w:t>Luke 24.34 Psalm 118.24</w:t>
      </w:r>
    </w:p>
    <w:p w:rsidR="008D11A6" w:rsidRDefault="008D11A6" w:rsidP="008D11A6">
      <w:pPr>
        <w:pStyle w:val="NoSpacing"/>
        <w:rPr>
          <w:rFonts w:ascii="Arial" w:hAnsi="Arial" w:cs="Arial"/>
          <w:color w:val="000000"/>
          <w:sz w:val="20"/>
          <w:szCs w:val="20"/>
          <w:lang w:eastAsia="en-AU"/>
        </w:rPr>
      </w:pPr>
    </w:p>
    <w:p w:rsidR="00407A7A" w:rsidRDefault="008D11A6" w:rsidP="00407A7A">
      <w:pPr>
        <w:rPr>
          <w:sz w:val="20"/>
          <w:szCs w:val="20"/>
        </w:rPr>
      </w:pPr>
      <w:r>
        <w:rPr>
          <w:b/>
          <w:color w:val="000000"/>
          <w:sz w:val="20"/>
          <w:szCs w:val="20"/>
          <w:u w:val="single"/>
        </w:rPr>
        <w:t>Collect</w:t>
      </w:r>
      <w:r>
        <w:rPr>
          <w:b/>
          <w:sz w:val="20"/>
          <w:szCs w:val="20"/>
          <w:u w:val="single"/>
        </w:rPr>
        <w:t>:</w:t>
      </w:r>
      <w:r>
        <w:rPr>
          <w:sz w:val="20"/>
          <w:szCs w:val="20"/>
        </w:rPr>
        <w:t xml:space="preserve"> </w:t>
      </w:r>
    </w:p>
    <w:p w:rsidR="00407A7A" w:rsidRPr="00407A7A" w:rsidRDefault="00407A7A" w:rsidP="00407A7A">
      <w:pPr>
        <w:rPr>
          <w:sz w:val="24"/>
          <w:szCs w:val="24"/>
        </w:rPr>
      </w:pPr>
      <w:r w:rsidRPr="00407A7A">
        <w:rPr>
          <w:sz w:val="24"/>
          <w:szCs w:val="24"/>
        </w:rPr>
        <w:t xml:space="preserve">God of glory, </w:t>
      </w:r>
    </w:p>
    <w:p w:rsidR="00407A7A" w:rsidRPr="00407A7A" w:rsidRDefault="00407A7A" w:rsidP="00407A7A">
      <w:pPr>
        <w:rPr>
          <w:sz w:val="24"/>
          <w:szCs w:val="24"/>
        </w:rPr>
      </w:pPr>
      <w:r w:rsidRPr="00407A7A">
        <w:rPr>
          <w:sz w:val="24"/>
          <w:szCs w:val="24"/>
        </w:rPr>
        <w:t xml:space="preserve">Fill your church with the power that flows from Christ’s resurrection, </w:t>
      </w:r>
    </w:p>
    <w:p w:rsidR="00407A7A" w:rsidRPr="00407A7A" w:rsidRDefault="00407A7A" w:rsidP="00407A7A">
      <w:pPr>
        <w:rPr>
          <w:sz w:val="24"/>
          <w:szCs w:val="24"/>
        </w:rPr>
      </w:pPr>
      <w:proofErr w:type="gramStart"/>
      <w:r w:rsidRPr="00407A7A">
        <w:rPr>
          <w:sz w:val="24"/>
          <w:szCs w:val="24"/>
        </w:rPr>
        <w:t>that</w:t>
      </w:r>
      <w:proofErr w:type="gramEnd"/>
      <w:r w:rsidRPr="00407A7A">
        <w:rPr>
          <w:sz w:val="24"/>
          <w:szCs w:val="24"/>
        </w:rPr>
        <w:t>, in the midst of this sinful world, it may signal the beginning of a renewed humanity, raised to new life with Christ;</w:t>
      </w:r>
    </w:p>
    <w:p w:rsidR="00407A7A" w:rsidRPr="00407A7A" w:rsidRDefault="00407A7A" w:rsidP="00407A7A">
      <w:pPr>
        <w:rPr>
          <w:b/>
          <w:bCs/>
          <w:sz w:val="24"/>
          <w:szCs w:val="24"/>
        </w:rPr>
      </w:pPr>
      <w:r w:rsidRPr="00407A7A">
        <w:rPr>
          <w:sz w:val="24"/>
          <w:szCs w:val="24"/>
        </w:rPr>
        <w:t xml:space="preserve">Who lives and reigns with you and the Holy Spirit, one God </w:t>
      </w:r>
      <w:proofErr w:type="spellStart"/>
      <w:r w:rsidRPr="00407A7A">
        <w:rPr>
          <w:sz w:val="24"/>
          <w:szCs w:val="24"/>
        </w:rPr>
        <w:t>for ever</w:t>
      </w:r>
      <w:proofErr w:type="spellEnd"/>
      <w:r w:rsidRPr="00407A7A">
        <w:rPr>
          <w:sz w:val="24"/>
          <w:szCs w:val="24"/>
        </w:rPr>
        <w:t xml:space="preserve"> and ever.</w:t>
      </w:r>
      <w:r w:rsidRPr="00407A7A">
        <w:rPr>
          <w:b/>
          <w:sz w:val="24"/>
          <w:szCs w:val="24"/>
          <w:lang/>
        </w:rPr>
        <w:t>Amen</w:t>
      </w:r>
    </w:p>
    <w:p w:rsidR="00AF4F99" w:rsidRPr="00F354FD" w:rsidRDefault="00AF4F99" w:rsidP="00407A7A">
      <w:pPr>
        <w:pStyle w:val="NoSpacing"/>
        <w:rPr>
          <w:bCs/>
          <w:sz w:val="20"/>
          <w:szCs w:val="20"/>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F45257" w:rsidRDefault="00F45257" w:rsidP="00CB4CD2">
      <w:pPr>
        <w:pStyle w:val="NoSpacing"/>
        <w:jc w:val="center"/>
        <w:rPr>
          <w:rFonts w:ascii="Times New Roman" w:hAnsi="Times New Roman"/>
          <w:sz w:val="24"/>
          <w:szCs w:val="24"/>
          <w:u w:val="single"/>
        </w:rPr>
      </w:pPr>
    </w:p>
    <w:p w:rsidR="00CB4CD2" w:rsidRDefault="00CB4CD2" w:rsidP="00CB4CD2">
      <w:pPr>
        <w:pStyle w:val="NoSpacing"/>
        <w:jc w:val="center"/>
        <w:rPr>
          <w:rFonts w:ascii="Times New Roman" w:hAnsi="Times New Roman"/>
          <w:sz w:val="24"/>
          <w:szCs w:val="24"/>
          <w:u w:val="single"/>
        </w:rPr>
      </w:pPr>
      <w:r w:rsidRPr="00522C87">
        <w:rPr>
          <w:rFonts w:ascii="Times New Roman" w:hAnsi="Times New Roman"/>
          <w:sz w:val="24"/>
          <w:szCs w:val="24"/>
          <w:u w:val="single"/>
        </w:rPr>
        <w:lastRenderedPageBreak/>
        <w:t>MINISTRY OF THE WORD</w:t>
      </w:r>
    </w:p>
    <w:p w:rsidR="00CB4CD2" w:rsidRPr="00055B98" w:rsidRDefault="00CB4CD2" w:rsidP="00CB4CD2">
      <w:pPr>
        <w:pStyle w:val="NoSpacing"/>
        <w:jc w:val="center"/>
        <w:rPr>
          <w:rFonts w:ascii="Arial" w:hAnsi="Arial" w:cs="Arial"/>
          <w:sz w:val="16"/>
          <w:szCs w:val="16"/>
          <w:lang w:eastAsia="en-AU"/>
        </w:rPr>
      </w:pPr>
    </w:p>
    <w:p w:rsidR="00CB4CD2" w:rsidRPr="00055B98" w:rsidRDefault="00CB4CD2" w:rsidP="00CB4CD2">
      <w:pPr>
        <w:pStyle w:val="NoSpacing"/>
        <w:rPr>
          <w:rFonts w:ascii="Arial" w:hAnsi="Arial" w:cs="Arial"/>
          <w:b/>
          <w:u w:val="single"/>
          <w:lang w:eastAsia="en-AU"/>
        </w:rPr>
      </w:pPr>
      <w:proofErr w:type="gramStart"/>
      <w:r w:rsidRPr="00055B98">
        <w:rPr>
          <w:rFonts w:ascii="Arial" w:hAnsi="Arial" w:cs="Arial"/>
          <w:b/>
          <w:u w:val="single"/>
          <w:lang w:eastAsia="en-AU"/>
        </w:rPr>
        <w:t xml:space="preserve">A reading from </w:t>
      </w:r>
      <w:r w:rsidR="00156596">
        <w:rPr>
          <w:rFonts w:ascii="Arial" w:hAnsi="Arial" w:cs="Arial"/>
          <w:b/>
          <w:u w:val="single"/>
          <w:lang w:eastAsia="en-AU"/>
        </w:rPr>
        <w:t>Acts</w:t>
      </w:r>
      <w:r w:rsidRPr="00055B98">
        <w:rPr>
          <w:rFonts w:ascii="Arial" w:hAnsi="Arial" w:cs="Arial"/>
          <w:b/>
          <w:u w:val="single"/>
          <w:lang w:eastAsia="en-AU"/>
        </w:rPr>
        <w:t>.</w:t>
      </w:r>
      <w:proofErr w:type="gramEnd"/>
      <w:r w:rsidRPr="00055B98">
        <w:rPr>
          <w:rFonts w:ascii="Arial" w:hAnsi="Arial" w:cs="Arial"/>
          <w:b/>
          <w:u w:val="single"/>
          <w:lang w:eastAsia="en-AU"/>
        </w:rPr>
        <w:t xml:space="preserve">  </w:t>
      </w:r>
    </w:p>
    <w:p w:rsidR="00156596" w:rsidRPr="00D06AF7" w:rsidRDefault="00CB4CD2" w:rsidP="00156596">
      <w:pPr>
        <w:pStyle w:val="Heading2"/>
        <w:rPr>
          <w:rFonts w:ascii="Arial" w:hAnsi="Arial" w:cs="Arial"/>
          <w:b w:val="0"/>
          <w:color w:val="010000"/>
          <w:sz w:val="18"/>
          <w:szCs w:val="18"/>
        </w:rPr>
      </w:pPr>
      <w:r w:rsidRPr="006B5F16">
        <w:rPr>
          <w:rFonts w:ascii="Arial" w:hAnsi="Arial" w:cs="Arial"/>
          <w:color w:val="010000"/>
          <w:sz w:val="16"/>
          <w:szCs w:val="16"/>
        </w:rPr>
        <w:br/>
      </w:r>
      <w:r w:rsidRPr="00156596">
        <w:rPr>
          <w:rFonts w:ascii="Arial" w:hAnsi="Arial" w:cs="Arial"/>
          <w:b w:val="0"/>
          <w:vanish/>
          <w:color w:val="777777"/>
          <w:sz w:val="21"/>
          <w:szCs w:val="21"/>
          <w:vertAlign w:val="superscript"/>
        </w:rPr>
        <w:t>16</w:t>
      </w:r>
      <w:r w:rsidR="00156596" w:rsidRPr="00156596">
        <w:rPr>
          <w:rFonts w:ascii="Arial" w:hAnsi="Arial" w:cs="Arial"/>
          <w:b w:val="0"/>
          <w:color w:val="010000"/>
          <w:sz w:val="21"/>
          <w:szCs w:val="21"/>
        </w:rPr>
        <w:t xml:space="preserve"> 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w:t>
      </w:r>
      <w:r w:rsidR="00BE08FE" w:rsidRPr="00156596">
        <w:rPr>
          <w:rFonts w:ascii="Arial" w:hAnsi="Arial" w:cs="Arial"/>
          <w:b w:val="0"/>
          <w:color w:val="010000"/>
          <w:sz w:val="21"/>
          <w:szCs w:val="21"/>
        </w:rPr>
        <w:t>dead. He</w:t>
      </w:r>
      <w:r w:rsidR="00156596" w:rsidRPr="00156596">
        <w:rPr>
          <w:rFonts w:ascii="Arial" w:hAnsi="Arial" w:cs="Arial"/>
          <w:b w:val="0"/>
          <w:color w:val="010000"/>
          <w:sz w:val="21"/>
          <w:szCs w:val="21"/>
        </w:rPr>
        <w:t xml:space="preserve"> commanded us to preach to the people and to testify that he is the one ordained by God as judge of the living and the dead. All the prophets testify about him that everyone who believes in him receives forgiveness of sins through his name.’</w:t>
      </w:r>
      <w:r w:rsidR="00156596" w:rsidRPr="00156596">
        <w:rPr>
          <w:rFonts w:ascii="Arial" w:hAnsi="Arial" w:cs="Arial"/>
          <w:b w:val="0"/>
          <w:color w:val="880000"/>
          <w:sz w:val="21"/>
          <w:szCs w:val="21"/>
        </w:rPr>
        <w:t xml:space="preserve"> </w:t>
      </w:r>
      <w:r w:rsidR="00156596" w:rsidRPr="00D06AF7">
        <w:rPr>
          <w:rFonts w:ascii="Arial" w:hAnsi="Arial" w:cs="Arial"/>
          <w:b w:val="0"/>
          <w:i/>
          <w:sz w:val="18"/>
          <w:szCs w:val="18"/>
        </w:rPr>
        <w:t>Acts 10.34-43</w:t>
      </w:r>
    </w:p>
    <w:p w:rsidR="00CB4CD2" w:rsidRPr="006B5F16" w:rsidRDefault="00CB4CD2" w:rsidP="00CB4CD2">
      <w:pPr>
        <w:pStyle w:val="NoSpacing"/>
        <w:rPr>
          <w:rFonts w:ascii="Arial" w:hAnsi="Arial" w:cs="Arial"/>
          <w:color w:val="010000"/>
          <w:sz w:val="10"/>
          <w:szCs w:val="10"/>
          <w:lang w:eastAsia="en-AU"/>
        </w:rPr>
      </w:pPr>
    </w:p>
    <w:p w:rsidR="00CB4CD2" w:rsidRDefault="00CB4CD2" w:rsidP="00CB4CD2">
      <w:pPr>
        <w:pStyle w:val="Default"/>
        <w:rPr>
          <w:rFonts w:ascii="Times New Roman" w:hAnsi="Times New Roman" w:cs="Times New Roman"/>
          <w:b/>
        </w:rPr>
      </w:pPr>
      <w:r w:rsidRPr="002A7BD8">
        <w:rPr>
          <w:rFonts w:ascii="Arial" w:hAnsi="Arial" w:cs="Arial"/>
          <w:sz w:val="22"/>
          <w:szCs w:val="22"/>
        </w:rPr>
        <w:t>Hear the word of the Lord,</w:t>
      </w:r>
      <w:r>
        <w:rPr>
          <w:rFonts w:ascii="Times New Roman" w:hAnsi="Times New Roman" w:cs="Times New Roman"/>
          <w:b/>
        </w:rPr>
        <w:t xml:space="preserve"> </w:t>
      </w:r>
      <w:r w:rsidRPr="002A7BD8">
        <w:rPr>
          <w:rFonts w:ascii="Arial" w:hAnsi="Arial" w:cs="Arial"/>
          <w:b/>
          <w:i/>
          <w:sz w:val="22"/>
          <w:szCs w:val="22"/>
        </w:rPr>
        <w:t>thanks be to God</w:t>
      </w:r>
    </w:p>
    <w:p w:rsidR="00CB4CD2" w:rsidRDefault="00CB4CD2" w:rsidP="00CB4CD2">
      <w:pPr>
        <w:pStyle w:val="Default"/>
        <w:rPr>
          <w:rFonts w:ascii="Times New Roman" w:hAnsi="Times New Roman" w:cs="Times New Roman"/>
          <w:b/>
        </w:rPr>
      </w:pPr>
    </w:p>
    <w:p w:rsidR="00CB4CD2" w:rsidRDefault="00CB4CD2" w:rsidP="00CB4CD2">
      <w:pPr>
        <w:pStyle w:val="Default"/>
        <w:rPr>
          <w:rFonts w:ascii="Times New Roman" w:hAnsi="Times New Roman" w:cs="Times New Roman"/>
          <w:b/>
        </w:rPr>
      </w:pPr>
    </w:p>
    <w:p w:rsidR="00CB4CD2" w:rsidRPr="00055B98" w:rsidRDefault="00CB4CD2" w:rsidP="00CB4CD2">
      <w:pPr>
        <w:pStyle w:val="Default"/>
        <w:rPr>
          <w:rFonts w:ascii="Times New Roman" w:hAnsi="Times New Roman" w:cs="Times New Roman"/>
          <w:b/>
          <w:u w:val="single"/>
        </w:rPr>
      </w:pPr>
      <w:r w:rsidRPr="00055B98">
        <w:rPr>
          <w:rFonts w:ascii="Times New Roman" w:hAnsi="Times New Roman" w:cs="Times New Roman"/>
          <w:b/>
          <w:u w:val="single"/>
        </w:rPr>
        <w:t xml:space="preserve">The Epistle is from </w:t>
      </w:r>
      <w:r w:rsidRPr="00055B98">
        <w:rPr>
          <w:rFonts w:ascii="Times New Roman" w:hAnsi="Times New Roman" w:cs="Times New Roman"/>
          <w:b/>
          <w:bCs/>
          <w:iCs/>
          <w:u w:val="single"/>
        </w:rPr>
        <w:t xml:space="preserve">Paul’s </w:t>
      </w:r>
      <w:r w:rsidR="00D06AF7">
        <w:rPr>
          <w:rFonts w:ascii="Times New Roman" w:hAnsi="Times New Roman" w:cs="Times New Roman"/>
          <w:b/>
          <w:bCs/>
          <w:iCs/>
          <w:u w:val="single"/>
        </w:rPr>
        <w:t xml:space="preserve">First </w:t>
      </w:r>
      <w:r w:rsidRPr="00055B98">
        <w:rPr>
          <w:rFonts w:ascii="Times New Roman" w:hAnsi="Times New Roman" w:cs="Times New Roman"/>
          <w:b/>
          <w:bCs/>
          <w:iCs/>
          <w:u w:val="single"/>
        </w:rPr>
        <w:t xml:space="preserve">Letter to the </w:t>
      </w:r>
      <w:r w:rsidR="00D06AF7">
        <w:rPr>
          <w:rFonts w:ascii="Times New Roman" w:hAnsi="Times New Roman" w:cs="Times New Roman"/>
          <w:b/>
          <w:bCs/>
          <w:iCs/>
          <w:u w:val="single"/>
        </w:rPr>
        <w:t>Corinthians</w:t>
      </w:r>
    </w:p>
    <w:p w:rsidR="00CB4CD2" w:rsidRPr="00096E2F" w:rsidRDefault="00CB4CD2" w:rsidP="00CB4CD2">
      <w:pPr>
        <w:pStyle w:val="NoSpacing"/>
        <w:rPr>
          <w:rFonts w:ascii="Arial" w:hAnsi="Arial" w:cs="Arial"/>
          <w:sz w:val="10"/>
          <w:szCs w:val="10"/>
          <w:lang w:eastAsia="en-AU"/>
        </w:rPr>
      </w:pPr>
    </w:p>
    <w:p w:rsidR="00D06AF7" w:rsidRPr="00D06AF7" w:rsidRDefault="00D06AF7" w:rsidP="00D06AF7">
      <w:pPr>
        <w:pStyle w:val="NormalWeb"/>
        <w:shd w:val="clear" w:color="auto" w:fill="FFFFFF"/>
        <w:rPr>
          <w:rFonts w:ascii="Arial" w:hAnsi="Arial" w:cs="Arial"/>
          <w:color w:val="010000"/>
          <w:sz w:val="21"/>
          <w:szCs w:val="21"/>
        </w:rPr>
      </w:pPr>
      <w:r w:rsidRPr="00D06AF7">
        <w:rPr>
          <w:rFonts w:ascii="Arial" w:hAnsi="Arial" w:cs="Arial"/>
          <w:color w:val="010000"/>
          <w:sz w:val="21"/>
          <w:szCs w:val="21"/>
        </w:rPr>
        <w:t>If for this life only we have hoped in Christ, we are of all people most to be pitied.</w:t>
      </w:r>
    </w:p>
    <w:p w:rsidR="00D06AF7" w:rsidRPr="00D06AF7" w:rsidRDefault="00D06AF7" w:rsidP="00D06AF7">
      <w:pPr>
        <w:pStyle w:val="Heading2"/>
        <w:rPr>
          <w:rFonts w:ascii="Verdana" w:hAnsi="Verdana"/>
          <w:b w:val="0"/>
          <w:i/>
          <w:sz w:val="18"/>
          <w:szCs w:val="18"/>
        </w:rPr>
      </w:pPr>
      <w:r w:rsidRPr="00D06AF7">
        <w:rPr>
          <w:rFonts w:ascii="Arial" w:hAnsi="Arial" w:cs="Arial"/>
          <w:color w:val="010000"/>
          <w:sz w:val="21"/>
          <w:szCs w:val="21"/>
        </w:rPr>
        <w:t> But in fact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w:t>
      </w:r>
      <w:proofErr w:type="gramStart"/>
      <w:r w:rsidRPr="00D06AF7">
        <w:rPr>
          <w:rFonts w:ascii="Arial" w:hAnsi="Arial" w:cs="Arial"/>
          <w:color w:val="010000"/>
          <w:sz w:val="21"/>
          <w:szCs w:val="21"/>
        </w:rPr>
        <w:t>For he must reign until he has put all his enemies under his feet.</w:t>
      </w:r>
      <w:proofErr w:type="gramEnd"/>
      <w:r w:rsidRPr="00D06AF7">
        <w:rPr>
          <w:rFonts w:ascii="Arial" w:hAnsi="Arial" w:cs="Arial"/>
          <w:color w:val="010000"/>
          <w:sz w:val="21"/>
          <w:szCs w:val="21"/>
        </w:rPr>
        <w:t> The last enemy to be destroyed is death</w:t>
      </w:r>
      <w:r w:rsidRPr="00D06AF7">
        <w:rPr>
          <w:rFonts w:ascii="Arial" w:hAnsi="Arial" w:cs="Arial"/>
          <w:b w:val="0"/>
          <w:i/>
          <w:sz w:val="18"/>
          <w:szCs w:val="18"/>
        </w:rPr>
        <w:t xml:space="preserve">. </w:t>
      </w:r>
      <w:r w:rsidRPr="00D06AF7">
        <w:rPr>
          <w:rFonts w:ascii="Verdana" w:hAnsi="Verdana"/>
          <w:b w:val="0"/>
          <w:i/>
          <w:sz w:val="18"/>
          <w:szCs w:val="18"/>
        </w:rPr>
        <w:t>1 Corinthians 15.19-26</w:t>
      </w:r>
    </w:p>
    <w:p w:rsidR="00D06AF7" w:rsidRDefault="00D06AF7" w:rsidP="00CB4CD2">
      <w:pPr>
        <w:pStyle w:val="NoSpacing"/>
        <w:rPr>
          <w:rStyle w:val="vv1"/>
          <w:rFonts w:ascii="Arial" w:hAnsi="Arial" w:cs="Arial"/>
          <w:i/>
        </w:rPr>
      </w:pPr>
    </w:p>
    <w:p w:rsidR="00CB4CD2" w:rsidRPr="006B5F16" w:rsidRDefault="00CB4CD2" w:rsidP="00CB4CD2">
      <w:pPr>
        <w:pStyle w:val="NoSpacing"/>
        <w:rPr>
          <w:rFonts w:ascii="Arial" w:hAnsi="Arial" w:cs="Arial"/>
          <w:bCs/>
          <w:i/>
          <w:color w:val="000000"/>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D06AF7" w:rsidRDefault="00D06AF7" w:rsidP="00CB4CD2">
      <w:pPr>
        <w:pStyle w:val="NoSpacing"/>
        <w:jc w:val="center"/>
        <w:rPr>
          <w:rFonts w:ascii="Times New Roman" w:hAnsi="Times New Roman"/>
          <w:b/>
          <w:sz w:val="24"/>
          <w:szCs w:val="24"/>
        </w:rPr>
      </w:pPr>
    </w:p>
    <w:p w:rsidR="00E63145" w:rsidRDefault="00E63145" w:rsidP="00CB4CD2">
      <w:pPr>
        <w:pStyle w:val="NoSpacing"/>
        <w:jc w:val="center"/>
        <w:rPr>
          <w:rFonts w:ascii="Times New Roman" w:hAnsi="Times New Roman"/>
          <w:b/>
          <w:sz w:val="24"/>
          <w:szCs w:val="24"/>
        </w:rPr>
      </w:pPr>
    </w:p>
    <w:p w:rsidR="00CB4CD2" w:rsidRPr="00EA5C64" w:rsidRDefault="00CB4CD2" w:rsidP="00CB4CD2">
      <w:pPr>
        <w:pStyle w:val="NoSpacing"/>
        <w:jc w:val="center"/>
        <w:rPr>
          <w:rFonts w:ascii="Times New Roman" w:hAnsi="Times New Roman"/>
          <w:b/>
          <w:sz w:val="24"/>
          <w:szCs w:val="24"/>
        </w:rPr>
      </w:pPr>
      <w:r w:rsidRPr="00EA5C64">
        <w:rPr>
          <w:rFonts w:ascii="Times New Roman" w:hAnsi="Times New Roman"/>
          <w:b/>
          <w:sz w:val="24"/>
          <w:szCs w:val="24"/>
        </w:rPr>
        <w:lastRenderedPageBreak/>
        <w:t>THE GOSPEL</w:t>
      </w:r>
    </w:p>
    <w:p w:rsidR="00CB4CD2" w:rsidRPr="00D46EAE" w:rsidRDefault="00CB4CD2" w:rsidP="00CB4CD2">
      <w:pPr>
        <w:pStyle w:val="NoSpacing"/>
        <w:rPr>
          <w:rFonts w:ascii="Times New Roman" w:hAnsi="Times New Roman"/>
          <w:sz w:val="16"/>
          <w:szCs w:val="16"/>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CB4CD2" w:rsidRPr="00EA5C64" w:rsidRDefault="00CB4CD2" w:rsidP="00CB4CD2">
      <w:pPr>
        <w:pStyle w:val="NoSpacing"/>
        <w:rPr>
          <w:rFonts w:ascii="Times New Roman" w:hAnsi="Times New Roman"/>
          <w:sz w:val="10"/>
          <w:szCs w:val="10"/>
        </w:rPr>
      </w:pPr>
    </w:p>
    <w:p w:rsidR="00CB4CD2" w:rsidRPr="00463691" w:rsidRDefault="00CB4CD2" w:rsidP="00CB4CD2">
      <w:pPr>
        <w:pStyle w:val="NoSpacing"/>
        <w:rPr>
          <w:rFonts w:ascii="Arial" w:hAnsi="Arial" w:cs="Arial"/>
          <w:sz w:val="20"/>
          <w:szCs w:val="20"/>
        </w:rPr>
      </w:pPr>
      <w:r w:rsidRPr="00EA5C64">
        <w:rPr>
          <w:rFonts w:ascii="Times New Roman" w:hAnsi="Times New Roman"/>
          <w:sz w:val="24"/>
          <w:szCs w:val="24"/>
        </w:rPr>
        <w:t>The Gospel of our Lord Jesus Christ according to</w:t>
      </w:r>
      <w:r w:rsidRPr="00EA5C64">
        <w:rPr>
          <w:rFonts w:ascii="Times New Roman" w:hAnsi="Times New Roman"/>
          <w:color w:val="FF0000"/>
          <w:sz w:val="24"/>
          <w:szCs w:val="24"/>
        </w:rPr>
        <w:t xml:space="preserve"> </w:t>
      </w:r>
      <w:r w:rsidR="000024A8">
        <w:rPr>
          <w:rFonts w:ascii="Arial" w:hAnsi="Arial" w:cs="Arial"/>
          <w:sz w:val="20"/>
          <w:szCs w:val="20"/>
        </w:rPr>
        <w:t>Luke</w:t>
      </w:r>
      <w:r>
        <w:rPr>
          <w:rFonts w:ascii="Arial" w:hAnsi="Arial" w:cs="Arial"/>
          <w:sz w:val="20"/>
          <w:szCs w:val="20"/>
        </w:rPr>
        <w:t xml:space="preserve"> </w:t>
      </w:r>
      <w:r w:rsidR="000024A8">
        <w:rPr>
          <w:rFonts w:ascii="Arial" w:hAnsi="Arial" w:cs="Arial"/>
          <w:sz w:val="20"/>
          <w:szCs w:val="20"/>
        </w:rPr>
        <w:t>24</w:t>
      </w:r>
      <w:r>
        <w:rPr>
          <w:rFonts w:ascii="Arial" w:hAnsi="Arial" w:cs="Arial"/>
          <w:sz w:val="20"/>
          <w:szCs w:val="20"/>
        </w:rPr>
        <w:t>.1-</w:t>
      </w:r>
      <w:r w:rsidR="000024A8">
        <w:rPr>
          <w:rFonts w:ascii="Arial" w:hAnsi="Arial" w:cs="Arial"/>
          <w:sz w:val="20"/>
          <w:szCs w:val="20"/>
        </w:rPr>
        <w:t>12</w:t>
      </w:r>
    </w:p>
    <w:p w:rsidR="00CB4CD2" w:rsidRPr="00EA5C64" w:rsidRDefault="00CB4CD2" w:rsidP="00CB4CD2">
      <w:pPr>
        <w:pStyle w:val="NoSpacing"/>
        <w:rPr>
          <w:rFonts w:ascii="Times New Roman" w:hAnsi="Times New Roman"/>
          <w:b/>
          <w:i/>
          <w:sz w:val="10"/>
          <w:szCs w:val="10"/>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CB4CD2" w:rsidRPr="005F3F43" w:rsidRDefault="00CB4CD2" w:rsidP="00CB4CD2">
      <w:pPr>
        <w:pStyle w:val="NoSpacing"/>
        <w:rPr>
          <w:rFonts w:ascii="Arial" w:hAnsi="Arial" w:cs="Arial"/>
          <w:sz w:val="20"/>
          <w:szCs w:val="20"/>
          <w:lang w:eastAsia="en-AU"/>
        </w:rPr>
      </w:pPr>
      <w:bookmarkStart w:id="0" w:name="epistle_reading"/>
      <w:bookmarkEnd w:id="0"/>
      <w:r>
        <w:rPr>
          <w:noProof/>
          <w:lang w:eastAsia="en-AU"/>
        </w:rPr>
        <w:drawing>
          <wp:anchor distT="0" distB="0" distL="114300" distR="114300" simplePos="0" relativeHeight="251675648" behindDoc="1" locked="0" layoutInCell="1" allowOverlap="1">
            <wp:simplePos x="0" y="0"/>
            <wp:positionH relativeFrom="column">
              <wp:posOffset>358140</wp:posOffset>
            </wp:positionH>
            <wp:positionV relativeFrom="paragraph">
              <wp:posOffset>39370</wp:posOffset>
            </wp:positionV>
            <wp:extent cx="1174750" cy="1267460"/>
            <wp:effectExtent l="19050" t="0" r="6350" b="0"/>
            <wp:wrapTight wrapText="bothSides">
              <wp:wrapPolygon edited="0">
                <wp:start x="-350" y="0"/>
                <wp:lineTo x="-350" y="21427"/>
                <wp:lineTo x="21717" y="21427"/>
                <wp:lineTo x="21717" y="0"/>
                <wp:lineTo x="-350" y="0"/>
              </wp:wrapPolygon>
            </wp:wrapTight>
            <wp:docPr id="30" name="Picture 1" descr="https://encrypted-tbn2.gstatic.com/images?q=tbn:ANd9GcQplVPp_oBElp8C2UuwFHXINpOS9pZx-KWUEPZvkggzYewXl5L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plVPp_oBElp8C2UuwFHXINpOS9pZx-KWUEPZvkggzYewXl5LI">
                      <a:hlinkClick r:id="rId6" tgtFrame="&quot;_blank&quot;"/>
                    </pic:cNvPr>
                    <pic:cNvPicPr>
                      <a:picLocks noChangeAspect="1" noChangeArrowheads="1"/>
                    </pic:cNvPicPr>
                  </pic:nvPicPr>
                  <pic:blipFill>
                    <a:blip r:embed="rId7"/>
                    <a:stretch>
                      <a:fillRect/>
                    </a:stretch>
                  </pic:blipFill>
                  <pic:spPr bwMode="auto">
                    <a:xfrm>
                      <a:off x="0" y="0"/>
                      <a:ext cx="1174750" cy="1267460"/>
                    </a:xfrm>
                    <a:prstGeom prst="rect">
                      <a:avLst/>
                    </a:prstGeom>
                    <a:noFill/>
                    <a:ln w="9525">
                      <a:noFill/>
                      <a:miter lim="800000"/>
                      <a:headEnd/>
                      <a:tailEnd/>
                    </a:ln>
                  </pic:spPr>
                </pic:pic>
              </a:graphicData>
            </a:graphic>
          </wp:anchor>
        </w:drawing>
      </w:r>
    </w:p>
    <w:p w:rsidR="000024A8" w:rsidRDefault="000024A8" w:rsidP="000024A8">
      <w:pPr>
        <w:pStyle w:val="NoSpacing"/>
        <w:ind w:left="720"/>
        <w:rPr>
          <w:rFonts w:ascii="Arial" w:hAnsi="Arial" w:cs="Arial"/>
          <w:color w:val="010000"/>
          <w:sz w:val="21"/>
          <w:szCs w:val="21"/>
          <w:shd w:val="clear" w:color="auto" w:fill="FFFFFF"/>
        </w:rPr>
      </w:pPr>
      <w:r w:rsidRPr="000024A8">
        <w:rPr>
          <w:rFonts w:ascii="Arial" w:hAnsi="Arial" w:cs="Arial"/>
          <w:color w:val="010000"/>
          <w:sz w:val="21"/>
          <w:szCs w:val="21"/>
          <w:shd w:val="clear" w:color="auto" w:fill="FFFFFF"/>
        </w:rPr>
        <w:t xml:space="preserve">But on the first day of the week, at early dawn, they came to the tomb, taking the spices that they had prepared. They found the stone rolled away from the tomb, but when they went in, they did not find the </w:t>
      </w:r>
      <w:r w:rsidR="00E63145" w:rsidRPr="000024A8">
        <w:rPr>
          <w:rFonts w:ascii="Arial" w:hAnsi="Arial" w:cs="Arial"/>
          <w:color w:val="010000"/>
          <w:sz w:val="21"/>
          <w:szCs w:val="21"/>
          <w:shd w:val="clear" w:color="auto" w:fill="FFFFFF"/>
        </w:rPr>
        <w:t>body. While</w:t>
      </w:r>
      <w:r w:rsidRPr="000024A8">
        <w:rPr>
          <w:rFonts w:ascii="Arial" w:hAnsi="Arial" w:cs="Arial"/>
          <w:color w:val="010000"/>
          <w:sz w:val="21"/>
          <w:szCs w:val="21"/>
          <w:shd w:val="clear" w:color="auto" w:fill="FFFFFF"/>
        </w:rPr>
        <w:t xml:space="preserv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w:t>
      </w:r>
      <w:r w:rsidR="00E63145" w:rsidRPr="000024A8">
        <w:rPr>
          <w:rFonts w:ascii="Arial" w:hAnsi="Arial" w:cs="Arial"/>
          <w:color w:val="010000"/>
          <w:sz w:val="21"/>
          <w:szCs w:val="21"/>
          <w:shd w:val="clear" w:color="auto" w:fill="FFFFFF"/>
        </w:rPr>
        <w:t>again. ‘Then</w:t>
      </w:r>
      <w:r w:rsidRPr="000024A8">
        <w:rPr>
          <w:rFonts w:ascii="Arial" w:hAnsi="Arial" w:cs="Arial"/>
          <w:color w:val="010000"/>
          <w:sz w:val="21"/>
          <w:szCs w:val="21"/>
          <w:shd w:val="clear" w:color="auto" w:fill="FFFFFF"/>
        </w:rPr>
        <w:t xml:space="preserve">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rsidR="00744C3E" w:rsidRPr="000024A8" w:rsidRDefault="00744C3E" w:rsidP="000024A8">
      <w:pPr>
        <w:pStyle w:val="NoSpacing"/>
        <w:ind w:left="720"/>
        <w:rPr>
          <w:rFonts w:ascii="Arial" w:hAnsi="Arial" w:cs="Arial"/>
          <w:color w:val="010000"/>
          <w:sz w:val="21"/>
          <w:szCs w:val="21"/>
          <w:shd w:val="clear" w:color="auto" w:fill="FFFFFF"/>
        </w:rPr>
      </w:pPr>
    </w:p>
    <w:p w:rsidR="00CB4CD2" w:rsidRPr="00DC7904" w:rsidRDefault="00CB4CD2" w:rsidP="00CB4CD2">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CB4CD2" w:rsidRDefault="00CB4CD2" w:rsidP="00CB4CD2">
      <w:pPr>
        <w:pStyle w:val="NoSpacing"/>
        <w:rPr>
          <w:rFonts w:ascii="Arial" w:hAnsi="Arial" w:cs="Arial"/>
          <w:i/>
          <w:sz w:val="12"/>
          <w:szCs w:val="12"/>
        </w:rPr>
      </w:pPr>
    </w:p>
    <w:p w:rsidR="00CB4CD2" w:rsidRDefault="00CB4CD2" w:rsidP="00CB4CD2">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CB4CD2" w:rsidRDefault="00CB4CD2" w:rsidP="00CB4CD2">
      <w:pPr>
        <w:pStyle w:val="NoSpacing"/>
        <w:rPr>
          <w:rFonts w:ascii="Arial" w:hAnsi="Arial" w:cs="Arial"/>
          <w:i/>
          <w:sz w:val="12"/>
          <w:szCs w:val="12"/>
        </w:rPr>
      </w:pPr>
    </w:p>
    <w:p w:rsidR="00863450" w:rsidRDefault="00863450" w:rsidP="00863450">
      <w:pPr>
        <w:pStyle w:val="NoSpacing"/>
      </w:pPr>
      <w:r>
        <w:rPr>
          <w:rFonts w:ascii="Arial" w:hAnsi="Arial" w:cs="Arial"/>
          <w:i/>
          <w:sz w:val="12"/>
          <w:szCs w:val="12"/>
        </w:rPr>
        <w:t>.</w:t>
      </w:r>
    </w:p>
    <w:p w:rsidR="00863450" w:rsidRDefault="00863450" w:rsidP="00863450"/>
    <w:p w:rsidR="00863450" w:rsidRDefault="00B2394D" w:rsidP="00B2394D">
      <w:pPr>
        <w:pStyle w:val="BodyText"/>
        <w:jc w:val="center"/>
      </w:pPr>
      <w:r>
        <w:rPr>
          <w:noProof/>
          <w:lang w:bidi="ar-SA"/>
        </w:rPr>
        <w:drawing>
          <wp:inline distT="0" distB="0" distL="0" distR="0">
            <wp:extent cx="1955800" cy="2044182"/>
            <wp:effectExtent l="19050" t="0" r="6350" b="0"/>
            <wp:docPr id="11" name="Picture 11" descr="This christian cartoon features the empty tomb that first Easter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christian cartoon features the empty tomb that first Easter morning"/>
                    <pic:cNvPicPr>
                      <a:picLocks noChangeAspect="1" noChangeArrowheads="1"/>
                    </pic:cNvPicPr>
                  </pic:nvPicPr>
                  <pic:blipFill>
                    <a:blip r:embed="rId8"/>
                    <a:srcRect/>
                    <a:stretch>
                      <a:fillRect/>
                    </a:stretch>
                  </pic:blipFill>
                  <pic:spPr bwMode="auto">
                    <a:xfrm>
                      <a:off x="0" y="0"/>
                      <a:ext cx="1956823" cy="2045251"/>
                    </a:xfrm>
                    <a:prstGeom prst="rect">
                      <a:avLst/>
                    </a:prstGeom>
                    <a:noFill/>
                    <a:ln w="9525">
                      <a:noFill/>
                      <a:miter lim="800000"/>
                      <a:headEnd/>
                      <a:tailEnd/>
                    </a:ln>
                  </pic:spPr>
                </pic:pic>
              </a:graphicData>
            </a:graphic>
          </wp:inline>
        </w:drawing>
      </w:r>
    </w:p>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46635"/>
    <w:rsid w:val="00086C1F"/>
    <w:rsid w:val="0008797F"/>
    <w:rsid w:val="0011092D"/>
    <w:rsid w:val="0011310B"/>
    <w:rsid w:val="00156596"/>
    <w:rsid w:val="001D7A50"/>
    <w:rsid w:val="00201195"/>
    <w:rsid w:val="00224219"/>
    <w:rsid w:val="00241AE2"/>
    <w:rsid w:val="002B5800"/>
    <w:rsid w:val="002C47D9"/>
    <w:rsid w:val="003424E7"/>
    <w:rsid w:val="003D1478"/>
    <w:rsid w:val="003D3901"/>
    <w:rsid w:val="003F7C82"/>
    <w:rsid w:val="00407A7A"/>
    <w:rsid w:val="004E0400"/>
    <w:rsid w:val="004E5BA5"/>
    <w:rsid w:val="005046A0"/>
    <w:rsid w:val="005675B3"/>
    <w:rsid w:val="005964A7"/>
    <w:rsid w:val="00665EC1"/>
    <w:rsid w:val="006916AB"/>
    <w:rsid w:val="006D25A3"/>
    <w:rsid w:val="00744C3E"/>
    <w:rsid w:val="00746642"/>
    <w:rsid w:val="007709AB"/>
    <w:rsid w:val="007A5037"/>
    <w:rsid w:val="007B0802"/>
    <w:rsid w:val="007E54FF"/>
    <w:rsid w:val="00830803"/>
    <w:rsid w:val="008632C6"/>
    <w:rsid w:val="00863450"/>
    <w:rsid w:val="008C3EB9"/>
    <w:rsid w:val="008D11A6"/>
    <w:rsid w:val="008E091F"/>
    <w:rsid w:val="008E2CDE"/>
    <w:rsid w:val="008E58C1"/>
    <w:rsid w:val="009A47DC"/>
    <w:rsid w:val="009E71BE"/>
    <w:rsid w:val="00A26516"/>
    <w:rsid w:val="00A305CA"/>
    <w:rsid w:val="00A57E90"/>
    <w:rsid w:val="00A864A5"/>
    <w:rsid w:val="00AB584E"/>
    <w:rsid w:val="00AF3D36"/>
    <w:rsid w:val="00AF4F99"/>
    <w:rsid w:val="00B2394D"/>
    <w:rsid w:val="00B94CE2"/>
    <w:rsid w:val="00BE08FE"/>
    <w:rsid w:val="00BE3315"/>
    <w:rsid w:val="00C83678"/>
    <w:rsid w:val="00CA1ECB"/>
    <w:rsid w:val="00CA7591"/>
    <w:rsid w:val="00CB4CD2"/>
    <w:rsid w:val="00CC64E7"/>
    <w:rsid w:val="00CD1925"/>
    <w:rsid w:val="00D06AF7"/>
    <w:rsid w:val="00D33640"/>
    <w:rsid w:val="00D7460B"/>
    <w:rsid w:val="00D85F0F"/>
    <w:rsid w:val="00DC2C34"/>
    <w:rsid w:val="00E63145"/>
    <w:rsid w:val="00E66AAF"/>
    <w:rsid w:val="00EA3C6D"/>
    <w:rsid w:val="00EF791B"/>
    <w:rsid w:val="00F175EF"/>
    <w:rsid w:val="00F354FD"/>
    <w:rsid w:val="00F452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s>
</file>

<file path=word/webSettings.xml><?xml version="1.0" encoding="utf-8"?>
<w:webSettings xmlns:r="http://schemas.openxmlformats.org/officeDocument/2006/relationships" xmlns:w="http://schemas.openxmlformats.org/wordprocessingml/2006/main">
  <w:divs>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ved=0ahUKEwjqtPv2zbrLAhVi5qYKHeQ-DPcQjRwIBw&amp;url=http://jamieparsley.blogspot.com/2013_03_01_archive.html&amp;psig=AFQjCNG8UT7LSv_wYMEf8_53aDBvNjex_Q&amp;ust=14578534905812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16</cp:revision>
  <cp:lastPrinted>2019-03-08T03:24:00Z</cp:lastPrinted>
  <dcterms:created xsi:type="dcterms:W3CDTF">2019-04-19T07:22:00Z</dcterms:created>
  <dcterms:modified xsi:type="dcterms:W3CDTF">2019-04-19T08:38:00Z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